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6DE79C" w14:textId="77777777" w:rsidR="008E0D5D" w:rsidRDefault="008E0D5D" w:rsidP="008E0D5D">
      <w:pPr>
        <w:jc w:val="center"/>
        <w:rPr>
          <w:rFonts w:cstheme="majorBidi"/>
          <w:b/>
          <w:sz w:val="44"/>
          <w:szCs w:val="44"/>
        </w:rPr>
      </w:pPr>
    </w:p>
    <w:p w14:paraId="4D5AEE5D" w14:textId="77777777" w:rsidR="008E0D5D" w:rsidRDefault="008E0D5D" w:rsidP="008E0D5D">
      <w:pPr>
        <w:jc w:val="center"/>
        <w:rPr>
          <w:rFonts w:cstheme="majorBidi"/>
          <w:b/>
          <w:sz w:val="44"/>
          <w:szCs w:val="44"/>
        </w:rPr>
      </w:pPr>
    </w:p>
    <w:p w14:paraId="34774373" w14:textId="77777777" w:rsidR="008E0D5D" w:rsidRDefault="008E0D5D" w:rsidP="008E0D5D">
      <w:pPr>
        <w:jc w:val="center"/>
        <w:rPr>
          <w:rFonts w:cstheme="majorBidi"/>
          <w:b/>
          <w:sz w:val="44"/>
          <w:szCs w:val="44"/>
        </w:rPr>
      </w:pPr>
    </w:p>
    <w:p w14:paraId="5E635F34" w14:textId="77777777" w:rsidR="008E0D5D" w:rsidRDefault="008E0D5D" w:rsidP="008E0D5D">
      <w:pPr>
        <w:jc w:val="center"/>
        <w:rPr>
          <w:rFonts w:cstheme="majorBidi"/>
          <w:b/>
          <w:sz w:val="44"/>
          <w:szCs w:val="44"/>
        </w:rPr>
      </w:pPr>
    </w:p>
    <w:p w14:paraId="25483239" w14:textId="77777777" w:rsidR="008E0D5D" w:rsidRDefault="008E0D5D" w:rsidP="008E0D5D">
      <w:pPr>
        <w:jc w:val="center"/>
        <w:rPr>
          <w:rFonts w:cstheme="majorBidi"/>
          <w:b/>
          <w:sz w:val="44"/>
          <w:szCs w:val="44"/>
        </w:rPr>
      </w:pPr>
    </w:p>
    <w:p w14:paraId="5DBB7080" w14:textId="5B9F61E6" w:rsidR="008E0D5D" w:rsidRDefault="008E0D5D" w:rsidP="008E0D5D">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14:paraId="7AD7B663" w14:textId="77777777" w:rsidR="008E0D5D" w:rsidRDefault="008E0D5D" w:rsidP="008E0D5D">
      <w:pPr>
        <w:jc w:val="center"/>
        <w:rPr>
          <w:rFonts w:cstheme="majorBidi"/>
          <w:b/>
          <w:sz w:val="44"/>
          <w:szCs w:val="44"/>
        </w:rPr>
      </w:pPr>
    </w:p>
    <w:p w14:paraId="407CF6A4" w14:textId="77777777" w:rsidR="008E0D5D" w:rsidRPr="0096205F" w:rsidRDefault="008E0D5D" w:rsidP="008E0D5D">
      <w:pPr>
        <w:jc w:val="center"/>
        <w:rPr>
          <w:rFonts w:ascii="Elephant" w:hAnsi="Elephant" w:cstheme="majorBidi"/>
          <w:b/>
          <w:sz w:val="96"/>
          <w:szCs w:val="96"/>
        </w:rPr>
      </w:pPr>
      <w:r w:rsidRPr="0096205F">
        <w:rPr>
          <w:rFonts w:ascii="Elephant" w:hAnsi="Elephant" w:cstheme="majorBidi"/>
          <w:b/>
          <w:sz w:val="96"/>
          <w:szCs w:val="96"/>
        </w:rPr>
        <w:t>IFSAH</w:t>
      </w:r>
    </w:p>
    <w:p w14:paraId="150EC307" w14:textId="77777777" w:rsidR="008E0D5D" w:rsidRPr="00570600" w:rsidRDefault="008E0D5D" w:rsidP="008E0D5D">
      <w:pPr>
        <w:jc w:val="center"/>
        <w:rPr>
          <w:rFonts w:cstheme="majorBidi"/>
          <w:b/>
          <w:sz w:val="44"/>
          <w:szCs w:val="44"/>
        </w:rPr>
      </w:pPr>
    </w:p>
    <w:p w14:paraId="1C67D903" w14:textId="28B43C9B" w:rsidR="00AB0BBB" w:rsidRDefault="00131BC8" w:rsidP="00AB0BBB">
      <w:pPr>
        <w:jc w:val="center"/>
        <w:rPr>
          <w:rFonts w:cstheme="majorBidi"/>
          <w:b/>
          <w:sz w:val="36"/>
          <w:szCs w:val="36"/>
        </w:rPr>
      </w:pPr>
      <w:r>
        <w:rPr>
          <w:rFonts w:cstheme="majorBidi"/>
          <w:b/>
          <w:sz w:val="36"/>
          <w:szCs w:val="36"/>
        </w:rPr>
        <w:t>Frequently Asked Questions</w:t>
      </w:r>
    </w:p>
    <w:p w14:paraId="1AC43130" w14:textId="4CE19263" w:rsidR="00131BC8" w:rsidRPr="008C131E" w:rsidRDefault="00233D4D" w:rsidP="00AB0BBB">
      <w:pPr>
        <w:jc w:val="center"/>
        <w:rPr>
          <w:b/>
          <w:bCs/>
          <w:sz w:val="32"/>
          <w:szCs w:val="32"/>
        </w:rPr>
      </w:pPr>
      <w:r>
        <w:rPr>
          <w:rFonts w:cstheme="majorBidi"/>
          <w:b/>
          <w:sz w:val="36"/>
          <w:szCs w:val="36"/>
        </w:rPr>
        <w:t>General Assembly</w:t>
      </w:r>
      <w:r w:rsidR="007E01A8">
        <w:rPr>
          <w:rFonts w:cstheme="majorBidi"/>
          <w:b/>
          <w:sz w:val="36"/>
          <w:szCs w:val="36"/>
        </w:rPr>
        <w:t xml:space="preserve"> Domain</w:t>
      </w:r>
    </w:p>
    <w:p w14:paraId="725CA806" w14:textId="56FD1AF6" w:rsidR="008E0D5D" w:rsidRPr="00D63C63" w:rsidRDefault="008E0D5D" w:rsidP="008E0D5D">
      <w:pPr>
        <w:jc w:val="center"/>
        <w:rPr>
          <w:rFonts w:cstheme="majorBidi"/>
          <w:b/>
          <w:sz w:val="36"/>
          <w:szCs w:val="36"/>
        </w:rPr>
      </w:pPr>
    </w:p>
    <w:p w14:paraId="67A6EF21" w14:textId="77777777" w:rsidR="008E0D5D" w:rsidRPr="004971FB" w:rsidRDefault="008E0D5D" w:rsidP="008E0D5D">
      <w:pPr>
        <w:jc w:val="center"/>
        <w:rPr>
          <w:rFonts w:cstheme="majorBidi"/>
          <w:bCs/>
          <w:sz w:val="32"/>
          <w:szCs w:val="32"/>
        </w:rPr>
      </w:pPr>
      <w:r w:rsidRPr="004971FB">
        <w:rPr>
          <w:rFonts w:cstheme="majorBidi"/>
          <w:bCs/>
          <w:sz w:val="32"/>
          <w:szCs w:val="32"/>
        </w:rPr>
        <w:t>Version 1.0</w:t>
      </w:r>
    </w:p>
    <w:p w14:paraId="0A30B60F" w14:textId="77777777" w:rsidR="008E0D5D" w:rsidRDefault="008E0D5D" w:rsidP="008E0D5D">
      <w:pPr>
        <w:rPr>
          <w:rFonts w:cstheme="majorBidi"/>
          <w:b/>
          <w:sz w:val="28"/>
          <w:szCs w:val="28"/>
          <w:u w:val="single"/>
        </w:rPr>
      </w:pPr>
    </w:p>
    <w:p w14:paraId="09C5149A" w14:textId="77777777" w:rsidR="008E0D5D" w:rsidRDefault="008E0D5D" w:rsidP="008E0D5D">
      <w:pPr>
        <w:rPr>
          <w:rFonts w:cstheme="majorBidi"/>
          <w:b/>
          <w:sz w:val="28"/>
          <w:szCs w:val="28"/>
          <w:u w:val="single"/>
        </w:rPr>
      </w:pPr>
    </w:p>
    <w:p w14:paraId="68B3FF6E" w14:textId="77777777" w:rsidR="008E0D5D" w:rsidRDefault="00000000" w:rsidP="008E0D5D">
      <w:pPr>
        <w:rPr>
          <w:rFonts w:cstheme="majorBidi"/>
          <w:b/>
          <w:sz w:val="28"/>
          <w:szCs w:val="28"/>
          <w:u w:val="single"/>
        </w:rPr>
      </w:pPr>
      <w:r>
        <w:rPr>
          <w:rFonts w:cstheme="majorBidi"/>
          <w:b/>
          <w:noProof/>
          <w:sz w:val="44"/>
          <w:szCs w:val="44"/>
        </w:rPr>
        <w:object w:dxaOrig="1440" w:dyaOrig="1440" w14:anchorId="7BC1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15.45pt;margin-top:29.4pt;width:237.1pt;height:87.6pt;z-index:251671555">
            <v:imagedata r:id="rId8" o:title=""/>
          </v:shape>
          <o:OLEObject Type="Embed" ProgID="Acrobat.Document.DC" ShapeID="_x0000_s2050" DrawAspect="Content" ObjectID="_1787606650" r:id="rId9"/>
        </w:object>
      </w:r>
      <w:r w:rsidR="008E0D5D">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rFonts w:asciiTheme="minorHAnsi" w:eastAsiaTheme="minorEastAsia" w:hAnsiTheme="minorHAnsi"/>
          <w:b/>
          <w:bCs/>
          <w:noProof/>
          <w:color w:val="002060"/>
          <w:sz w:val="24"/>
          <w:szCs w:val="24"/>
        </w:rPr>
      </w:sdtEndPr>
      <w:sdtContent>
        <w:p w14:paraId="5C5B1499" w14:textId="77777777" w:rsidR="008E0D5D" w:rsidRPr="007B717B" w:rsidRDefault="008E0D5D" w:rsidP="008E0D5D">
          <w:pPr>
            <w:pStyle w:val="TOCHeading"/>
            <w:spacing w:line="360" w:lineRule="auto"/>
            <w:rPr>
              <w:rFonts w:asciiTheme="majorBidi" w:hAnsiTheme="majorBidi"/>
              <w:color w:val="002060"/>
              <w:sz w:val="36"/>
              <w:szCs w:val="36"/>
            </w:rPr>
          </w:pPr>
          <w:r w:rsidRPr="007B717B">
            <w:rPr>
              <w:rFonts w:asciiTheme="majorBidi" w:hAnsiTheme="majorBidi"/>
              <w:color w:val="002060"/>
              <w:sz w:val="36"/>
              <w:szCs w:val="36"/>
            </w:rPr>
            <w:t>Contents</w:t>
          </w:r>
        </w:p>
        <w:p w14:paraId="7342BD5D" w14:textId="3311F2EA" w:rsidR="00213509" w:rsidRDefault="008E0D5D">
          <w:pPr>
            <w:pStyle w:val="TOC2"/>
            <w:rPr>
              <w:noProof/>
              <w:kern w:val="2"/>
              <w:lang w:eastAsia="en-US"/>
              <w14:ligatures w14:val="standardContextual"/>
            </w:rPr>
          </w:pPr>
          <w:r w:rsidRPr="00CB6201">
            <w:rPr>
              <w:rFonts w:cstheme="majorBidi"/>
              <w:color w:val="002060"/>
            </w:rPr>
            <w:fldChar w:fldCharType="begin"/>
          </w:r>
          <w:r w:rsidRPr="00CB6201">
            <w:rPr>
              <w:rFonts w:cstheme="majorBidi"/>
              <w:color w:val="002060"/>
            </w:rPr>
            <w:instrText xml:space="preserve"> TOC \o "1-3" \h \z \u </w:instrText>
          </w:r>
          <w:r w:rsidRPr="00CB6201">
            <w:rPr>
              <w:rFonts w:cstheme="majorBidi"/>
              <w:color w:val="002060"/>
            </w:rPr>
            <w:fldChar w:fldCharType="separate"/>
          </w:r>
          <w:hyperlink w:anchor="_Toc176952473" w:history="1">
            <w:r w:rsidR="00213509" w:rsidRPr="00443DDC">
              <w:rPr>
                <w:rStyle w:val="Hyperlink"/>
                <w:noProof/>
              </w:rPr>
              <w:t>Who will have access to the disclosure domain and who can submit and save the disclosures.</w:t>
            </w:r>
            <w:r w:rsidR="00213509">
              <w:rPr>
                <w:noProof/>
                <w:webHidden/>
              </w:rPr>
              <w:tab/>
            </w:r>
            <w:r w:rsidR="00213509">
              <w:rPr>
                <w:noProof/>
                <w:webHidden/>
              </w:rPr>
              <w:fldChar w:fldCharType="begin"/>
            </w:r>
            <w:r w:rsidR="00213509">
              <w:rPr>
                <w:noProof/>
                <w:webHidden/>
              </w:rPr>
              <w:instrText xml:space="preserve"> PAGEREF _Toc176952473 \h </w:instrText>
            </w:r>
            <w:r w:rsidR="00213509">
              <w:rPr>
                <w:noProof/>
                <w:webHidden/>
              </w:rPr>
            </w:r>
            <w:r w:rsidR="00213509">
              <w:rPr>
                <w:noProof/>
                <w:webHidden/>
              </w:rPr>
              <w:fldChar w:fldCharType="separate"/>
            </w:r>
            <w:r w:rsidR="00213509">
              <w:rPr>
                <w:noProof/>
                <w:webHidden/>
              </w:rPr>
              <w:t>2</w:t>
            </w:r>
            <w:r w:rsidR="00213509">
              <w:rPr>
                <w:noProof/>
                <w:webHidden/>
              </w:rPr>
              <w:fldChar w:fldCharType="end"/>
            </w:r>
          </w:hyperlink>
        </w:p>
        <w:p w14:paraId="6267976A" w14:textId="74854ED3" w:rsidR="00213509" w:rsidRDefault="00000000">
          <w:pPr>
            <w:pStyle w:val="TOC2"/>
            <w:rPr>
              <w:noProof/>
              <w:kern w:val="2"/>
              <w:lang w:eastAsia="en-US"/>
              <w14:ligatures w14:val="standardContextual"/>
            </w:rPr>
          </w:pPr>
          <w:hyperlink w:anchor="_Toc176952474" w:history="1">
            <w:r w:rsidR="00213509" w:rsidRPr="00443DDC">
              <w:rPr>
                <w:rStyle w:val="Hyperlink"/>
                <w:noProof/>
              </w:rPr>
              <w:t>Do you need to submit the disclosure to CMA and Boursa separately?</w:t>
            </w:r>
            <w:r w:rsidR="00213509">
              <w:rPr>
                <w:noProof/>
                <w:webHidden/>
              </w:rPr>
              <w:tab/>
            </w:r>
            <w:r w:rsidR="00213509">
              <w:rPr>
                <w:noProof/>
                <w:webHidden/>
              </w:rPr>
              <w:fldChar w:fldCharType="begin"/>
            </w:r>
            <w:r w:rsidR="00213509">
              <w:rPr>
                <w:noProof/>
                <w:webHidden/>
              </w:rPr>
              <w:instrText xml:space="preserve"> PAGEREF _Toc176952474 \h </w:instrText>
            </w:r>
            <w:r w:rsidR="00213509">
              <w:rPr>
                <w:noProof/>
                <w:webHidden/>
              </w:rPr>
            </w:r>
            <w:r w:rsidR="00213509">
              <w:rPr>
                <w:noProof/>
                <w:webHidden/>
              </w:rPr>
              <w:fldChar w:fldCharType="separate"/>
            </w:r>
            <w:r w:rsidR="00213509">
              <w:rPr>
                <w:noProof/>
                <w:webHidden/>
              </w:rPr>
              <w:t>3</w:t>
            </w:r>
            <w:r w:rsidR="00213509">
              <w:rPr>
                <w:noProof/>
                <w:webHidden/>
              </w:rPr>
              <w:fldChar w:fldCharType="end"/>
            </w:r>
          </w:hyperlink>
        </w:p>
        <w:p w14:paraId="3B289673" w14:textId="13AE0350" w:rsidR="00213509" w:rsidRDefault="00000000">
          <w:pPr>
            <w:pStyle w:val="TOC2"/>
            <w:rPr>
              <w:noProof/>
              <w:kern w:val="2"/>
              <w:lang w:eastAsia="en-US"/>
              <w14:ligatures w14:val="standardContextual"/>
            </w:rPr>
          </w:pPr>
          <w:hyperlink w:anchor="_Toc176952475" w:history="1">
            <w:r w:rsidR="00213509" w:rsidRPr="00443DDC">
              <w:rPr>
                <w:rStyle w:val="Hyperlink"/>
                <w:noProof/>
              </w:rPr>
              <w:t>How to update the percentage of ownership or purpose of ownership in Efrom 2 and 3.</w:t>
            </w:r>
            <w:r w:rsidR="00213509">
              <w:rPr>
                <w:noProof/>
                <w:webHidden/>
              </w:rPr>
              <w:tab/>
            </w:r>
            <w:r w:rsidR="00213509">
              <w:rPr>
                <w:noProof/>
                <w:webHidden/>
              </w:rPr>
              <w:fldChar w:fldCharType="begin"/>
            </w:r>
            <w:r w:rsidR="00213509">
              <w:rPr>
                <w:noProof/>
                <w:webHidden/>
              </w:rPr>
              <w:instrText xml:space="preserve"> PAGEREF _Toc176952475 \h </w:instrText>
            </w:r>
            <w:r w:rsidR="00213509">
              <w:rPr>
                <w:noProof/>
                <w:webHidden/>
              </w:rPr>
            </w:r>
            <w:r w:rsidR="00213509">
              <w:rPr>
                <w:noProof/>
                <w:webHidden/>
              </w:rPr>
              <w:fldChar w:fldCharType="separate"/>
            </w:r>
            <w:r w:rsidR="00213509">
              <w:rPr>
                <w:noProof/>
                <w:webHidden/>
              </w:rPr>
              <w:t>3</w:t>
            </w:r>
            <w:r w:rsidR="00213509">
              <w:rPr>
                <w:noProof/>
                <w:webHidden/>
              </w:rPr>
              <w:fldChar w:fldCharType="end"/>
            </w:r>
          </w:hyperlink>
        </w:p>
        <w:p w14:paraId="1F20848F" w14:textId="04EADB55" w:rsidR="00213509" w:rsidRDefault="00000000">
          <w:pPr>
            <w:pStyle w:val="TOC2"/>
            <w:rPr>
              <w:noProof/>
              <w:kern w:val="2"/>
              <w:lang w:eastAsia="en-US"/>
              <w14:ligatures w14:val="standardContextual"/>
            </w:rPr>
          </w:pPr>
          <w:hyperlink w:anchor="_Toc176952476" w:history="1">
            <w:r w:rsidR="00213509" w:rsidRPr="00443DDC">
              <w:rPr>
                <w:rStyle w:val="Hyperlink"/>
                <w:noProof/>
              </w:rPr>
              <w:t>How to disclose the list of insiders and update the list in case any change addition or removal for insiders? Is it necessary to include the balance of insiders?</w:t>
            </w:r>
            <w:r w:rsidR="00213509">
              <w:rPr>
                <w:noProof/>
                <w:webHidden/>
              </w:rPr>
              <w:tab/>
            </w:r>
            <w:r w:rsidR="00213509">
              <w:rPr>
                <w:noProof/>
                <w:webHidden/>
              </w:rPr>
              <w:fldChar w:fldCharType="begin"/>
            </w:r>
            <w:r w:rsidR="00213509">
              <w:rPr>
                <w:noProof/>
                <w:webHidden/>
              </w:rPr>
              <w:instrText xml:space="preserve"> PAGEREF _Toc176952476 \h </w:instrText>
            </w:r>
            <w:r w:rsidR="00213509">
              <w:rPr>
                <w:noProof/>
                <w:webHidden/>
              </w:rPr>
            </w:r>
            <w:r w:rsidR="00213509">
              <w:rPr>
                <w:noProof/>
                <w:webHidden/>
              </w:rPr>
              <w:fldChar w:fldCharType="separate"/>
            </w:r>
            <w:r w:rsidR="00213509">
              <w:rPr>
                <w:noProof/>
                <w:webHidden/>
              </w:rPr>
              <w:t>4</w:t>
            </w:r>
            <w:r w:rsidR="00213509">
              <w:rPr>
                <w:noProof/>
                <w:webHidden/>
              </w:rPr>
              <w:fldChar w:fldCharType="end"/>
            </w:r>
          </w:hyperlink>
        </w:p>
        <w:p w14:paraId="3D8A2011" w14:textId="0C5B52C0" w:rsidR="00213509" w:rsidRDefault="00000000">
          <w:pPr>
            <w:pStyle w:val="TOC2"/>
            <w:rPr>
              <w:noProof/>
              <w:kern w:val="2"/>
              <w:lang w:eastAsia="en-US"/>
              <w14:ligatures w14:val="standardContextual"/>
            </w:rPr>
          </w:pPr>
          <w:hyperlink w:anchor="_Toc176952477" w:history="1">
            <w:r w:rsidR="00213509" w:rsidRPr="00443DDC">
              <w:rPr>
                <w:rStyle w:val="Hyperlink"/>
                <w:noProof/>
              </w:rPr>
              <w:t>who should disclose Efrom 6</w:t>
            </w:r>
            <w:r w:rsidR="00213509">
              <w:rPr>
                <w:noProof/>
                <w:webHidden/>
              </w:rPr>
              <w:tab/>
            </w:r>
            <w:r w:rsidR="00213509">
              <w:rPr>
                <w:noProof/>
                <w:webHidden/>
              </w:rPr>
              <w:fldChar w:fldCharType="begin"/>
            </w:r>
            <w:r w:rsidR="00213509">
              <w:rPr>
                <w:noProof/>
                <w:webHidden/>
              </w:rPr>
              <w:instrText xml:space="preserve"> PAGEREF _Toc176952477 \h </w:instrText>
            </w:r>
            <w:r w:rsidR="00213509">
              <w:rPr>
                <w:noProof/>
                <w:webHidden/>
              </w:rPr>
            </w:r>
            <w:r w:rsidR="00213509">
              <w:rPr>
                <w:noProof/>
                <w:webHidden/>
              </w:rPr>
              <w:fldChar w:fldCharType="separate"/>
            </w:r>
            <w:r w:rsidR="00213509">
              <w:rPr>
                <w:noProof/>
                <w:webHidden/>
              </w:rPr>
              <w:t>5</w:t>
            </w:r>
            <w:r w:rsidR="00213509">
              <w:rPr>
                <w:noProof/>
                <w:webHidden/>
              </w:rPr>
              <w:fldChar w:fldCharType="end"/>
            </w:r>
          </w:hyperlink>
        </w:p>
        <w:p w14:paraId="76FCF5E7" w14:textId="1B84847B" w:rsidR="00213509" w:rsidRDefault="00000000">
          <w:pPr>
            <w:pStyle w:val="TOC2"/>
            <w:rPr>
              <w:noProof/>
              <w:kern w:val="2"/>
              <w:lang w:eastAsia="en-US"/>
              <w14:ligatures w14:val="standardContextual"/>
            </w:rPr>
          </w:pPr>
          <w:hyperlink w:anchor="_Toc176952478" w:history="1">
            <w:r w:rsidR="00213509" w:rsidRPr="00443DDC">
              <w:rPr>
                <w:rStyle w:val="Hyperlink"/>
                <w:noProof/>
              </w:rPr>
              <w:t>What is the previous submission radio button for Eform 7.</w:t>
            </w:r>
            <w:r w:rsidR="00213509">
              <w:rPr>
                <w:noProof/>
                <w:webHidden/>
              </w:rPr>
              <w:tab/>
            </w:r>
            <w:r w:rsidR="00213509">
              <w:rPr>
                <w:noProof/>
                <w:webHidden/>
              </w:rPr>
              <w:fldChar w:fldCharType="begin"/>
            </w:r>
            <w:r w:rsidR="00213509">
              <w:rPr>
                <w:noProof/>
                <w:webHidden/>
              </w:rPr>
              <w:instrText xml:space="preserve"> PAGEREF _Toc176952478 \h </w:instrText>
            </w:r>
            <w:r w:rsidR="00213509">
              <w:rPr>
                <w:noProof/>
                <w:webHidden/>
              </w:rPr>
            </w:r>
            <w:r w:rsidR="00213509">
              <w:rPr>
                <w:noProof/>
                <w:webHidden/>
              </w:rPr>
              <w:fldChar w:fldCharType="separate"/>
            </w:r>
            <w:r w:rsidR="00213509">
              <w:rPr>
                <w:noProof/>
                <w:webHidden/>
              </w:rPr>
              <w:t>5</w:t>
            </w:r>
            <w:r w:rsidR="00213509">
              <w:rPr>
                <w:noProof/>
                <w:webHidden/>
              </w:rPr>
              <w:fldChar w:fldCharType="end"/>
            </w:r>
          </w:hyperlink>
        </w:p>
        <w:p w14:paraId="617294EE" w14:textId="4EF7563C" w:rsidR="00213509" w:rsidRDefault="00000000">
          <w:pPr>
            <w:pStyle w:val="TOC2"/>
            <w:rPr>
              <w:noProof/>
              <w:kern w:val="2"/>
              <w:lang w:eastAsia="en-US"/>
              <w14:ligatures w14:val="standardContextual"/>
            </w:rPr>
          </w:pPr>
          <w:hyperlink w:anchor="_Toc176952479" w:history="1">
            <w:r w:rsidR="00213509" w:rsidRPr="00443DDC">
              <w:rPr>
                <w:rStyle w:val="Hyperlink"/>
                <w:noProof/>
              </w:rPr>
              <w:t>How to disclose the update of subsequent ruling in Eform 7</w:t>
            </w:r>
            <w:r w:rsidR="00213509">
              <w:rPr>
                <w:noProof/>
                <w:webHidden/>
              </w:rPr>
              <w:tab/>
            </w:r>
            <w:r w:rsidR="00213509">
              <w:rPr>
                <w:noProof/>
                <w:webHidden/>
              </w:rPr>
              <w:fldChar w:fldCharType="begin"/>
            </w:r>
            <w:r w:rsidR="00213509">
              <w:rPr>
                <w:noProof/>
                <w:webHidden/>
              </w:rPr>
              <w:instrText xml:space="preserve"> PAGEREF _Toc176952479 \h </w:instrText>
            </w:r>
            <w:r w:rsidR="00213509">
              <w:rPr>
                <w:noProof/>
                <w:webHidden/>
              </w:rPr>
            </w:r>
            <w:r w:rsidR="00213509">
              <w:rPr>
                <w:noProof/>
                <w:webHidden/>
              </w:rPr>
              <w:fldChar w:fldCharType="separate"/>
            </w:r>
            <w:r w:rsidR="00213509">
              <w:rPr>
                <w:noProof/>
                <w:webHidden/>
              </w:rPr>
              <w:t>6</w:t>
            </w:r>
            <w:r w:rsidR="00213509">
              <w:rPr>
                <w:noProof/>
                <w:webHidden/>
              </w:rPr>
              <w:fldChar w:fldCharType="end"/>
            </w:r>
          </w:hyperlink>
        </w:p>
        <w:p w14:paraId="03C84B9A" w14:textId="408A0298" w:rsidR="00213509" w:rsidRDefault="00000000">
          <w:pPr>
            <w:pStyle w:val="TOC2"/>
            <w:rPr>
              <w:noProof/>
              <w:kern w:val="2"/>
              <w:lang w:eastAsia="en-US"/>
              <w14:ligatures w14:val="standardContextual"/>
            </w:rPr>
          </w:pPr>
          <w:hyperlink w:anchor="_Toc176952480" w:history="1">
            <w:r w:rsidR="00213509" w:rsidRPr="00443DDC">
              <w:rPr>
                <w:rStyle w:val="Hyperlink"/>
                <w:noProof/>
              </w:rPr>
              <w:t>How to disclose the BOD meeting agenda and result of meeting</w:t>
            </w:r>
            <w:r w:rsidR="00213509">
              <w:rPr>
                <w:noProof/>
                <w:webHidden/>
              </w:rPr>
              <w:tab/>
            </w:r>
            <w:r w:rsidR="00213509">
              <w:rPr>
                <w:noProof/>
                <w:webHidden/>
              </w:rPr>
              <w:fldChar w:fldCharType="begin"/>
            </w:r>
            <w:r w:rsidR="00213509">
              <w:rPr>
                <w:noProof/>
                <w:webHidden/>
              </w:rPr>
              <w:instrText xml:space="preserve"> PAGEREF _Toc176952480 \h </w:instrText>
            </w:r>
            <w:r w:rsidR="00213509">
              <w:rPr>
                <w:noProof/>
                <w:webHidden/>
              </w:rPr>
            </w:r>
            <w:r w:rsidR="00213509">
              <w:rPr>
                <w:noProof/>
                <w:webHidden/>
              </w:rPr>
              <w:fldChar w:fldCharType="separate"/>
            </w:r>
            <w:r w:rsidR="00213509">
              <w:rPr>
                <w:noProof/>
                <w:webHidden/>
              </w:rPr>
              <w:t>6</w:t>
            </w:r>
            <w:r w:rsidR="00213509">
              <w:rPr>
                <w:noProof/>
                <w:webHidden/>
              </w:rPr>
              <w:fldChar w:fldCharType="end"/>
            </w:r>
          </w:hyperlink>
        </w:p>
        <w:p w14:paraId="3608FDF5" w14:textId="7D0D4894" w:rsidR="00213509" w:rsidRDefault="00000000">
          <w:pPr>
            <w:pStyle w:val="TOC2"/>
            <w:rPr>
              <w:noProof/>
              <w:kern w:val="2"/>
              <w:lang w:eastAsia="en-US"/>
              <w14:ligatures w14:val="standardContextual"/>
            </w:rPr>
          </w:pPr>
          <w:hyperlink w:anchor="_Toc176952481" w:history="1">
            <w:r w:rsidR="00213509" w:rsidRPr="00443DDC">
              <w:rPr>
                <w:rStyle w:val="Hyperlink"/>
                <w:noProof/>
              </w:rPr>
              <w:t>How to link BOD meeting agenda to the result</w:t>
            </w:r>
            <w:r w:rsidR="00213509">
              <w:rPr>
                <w:noProof/>
                <w:webHidden/>
              </w:rPr>
              <w:tab/>
            </w:r>
            <w:r w:rsidR="00213509">
              <w:rPr>
                <w:noProof/>
                <w:webHidden/>
              </w:rPr>
              <w:fldChar w:fldCharType="begin"/>
            </w:r>
            <w:r w:rsidR="00213509">
              <w:rPr>
                <w:noProof/>
                <w:webHidden/>
              </w:rPr>
              <w:instrText xml:space="preserve"> PAGEREF _Toc176952481 \h </w:instrText>
            </w:r>
            <w:r w:rsidR="00213509">
              <w:rPr>
                <w:noProof/>
                <w:webHidden/>
              </w:rPr>
            </w:r>
            <w:r w:rsidR="00213509">
              <w:rPr>
                <w:noProof/>
                <w:webHidden/>
              </w:rPr>
              <w:fldChar w:fldCharType="separate"/>
            </w:r>
            <w:r w:rsidR="00213509">
              <w:rPr>
                <w:noProof/>
                <w:webHidden/>
              </w:rPr>
              <w:t>7</w:t>
            </w:r>
            <w:r w:rsidR="00213509">
              <w:rPr>
                <w:noProof/>
                <w:webHidden/>
              </w:rPr>
              <w:fldChar w:fldCharType="end"/>
            </w:r>
          </w:hyperlink>
        </w:p>
        <w:p w14:paraId="12035D86" w14:textId="0668693D" w:rsidR="00213509" w:rsidRDefault="00000000">
          <w:pPr>
            <w:pStyle w:val="TOC2"/>
            <w:rPr>
              <w:noProof/>
              <w:kern w:val="2"/>
              <w:lang w:eastAsia="en-US"/>
              <w14:ligatures w14:val="standardContextual"/>
            </w:rPr>
          </w:pPr>
          <w:hyperlink w:anchor="_Toc176952482" w:history="1">
            <w:r w:rsidR="00213509" w:rsidRPr="00443DDC">
              <w:rPr>
                <w:rStyle w:val="Hyperlink"/>
                <w:noProof/>
              </w:rPr>
              <w:t>How to link the FS domain to disclosure of financial statements</w:t>
            </w:r>
            <w:r w:rsidR="00213509">
              <w:rPr>
                <w:noProof/>
                <w:webHidden/>
              </w:rPr>
              <w:tab/>
            </w:r>
            <w:r w:rsidR="00213509">
              <w:rPr>
                <w:noProof/>
                <w:webHidden/>
              </w:rPr>
              <w:fldChar w:fldCharType="begin"/>
            </w:r>
            <w:r w:rsidR="00213509">
              <w:rPr>
                <w:noProof/>
                <w:webHidden/>
              </w:rPr>
              <w:instrText xml:space="preserve"> PAGEREF _Toc176952482 \h </w:instrText>
            </w:r>
            <w:r w:rsidR="00213509">
              <w:rPr>
                <w:noProof/>
                <w:webHidden/>
              </w:rPr>
            </w:r>
            <w:r w:rsidR="00213509">
              <w:rPr>
                <w:noProof/>
                <w:webHidden/>
              </w:rPr>
              <w:fldChar w:fldCharType="separate"/>
            </w:r>
            <w:r w:rsidR="00213509">
              <w:rPr>
                <w:noProof/>
                <w:webHidden/>
              </w:rPr>
              <w:t>7</w:t>
            </w:r>
            <w:r w:rsidR="00213509">
              <w:rPr>
                <w:noProof/>
                <w:webHidden/>
              </w:rPr>
              <w:fldChar w:fldCharType="end"/>
            </w:r>
          </w:hyperlink>
        </w:p>
        <w:p w14:paraId="26279607" w14:textId="35B3C35C" w:rsidR="00213509" w:rsidRDefault="00000000">
          <w:pPr>
            <w:pStyle w:val="TOC2"/>
            <w:rPr>
              <w:noProof/>
              <w:kern w:val="2"/>
              <w:lang w:eastAsia="en-US"/>
              <w14:ligatures w14:val="standardContextual"/>
            </w:rPr>
          </w:pPr>
          <w:hyperlink w:anchor="_Toc176952483" w:history="1">
            <w:r w:rsidR="00213509" w:rsidRPr="00443DDC">
              <w:rPr>
                <w:rStyle w:val="Hyperlink"/>
                <w:noProof/>
              </w:rPr>
              <w:t>How do banks and foreign companies disclose their financial results?</w:t>
            </w:r>
            <w:r w:rsidR="00213509">
              <w:rPr>
                <w:noProof/>
                <w:webHidden/>
              </w:rPr>
              <w:tab/>
            </w:r>
            <w:r w:rsidR="00213509">
              <w:rPr>
                <w:noProof/>
                <w:webHidden/>
              </w:rPr>
              <w:fldChar w:fldCharType="begin"/>
            </w:r>
            <w:r w:rsidR="00213509">
              <w:rPr>
                <w:noProof/>
                <w:webHidden/>
              </w:rPr>
              <w:instrText xml:space="preserve"> PAGEREF _Toc176952483 \h </w:instrText>
            </w:r>
            <w:r w:rsidR="00213509">
              <w:rPr>
                <w:noProof/>
                <w:webHidden/>
              </w:rPr>
            </w:r>
            <w:r w:rsidR="00213509">
              <w:rPr>
                <w:noProof/>
                <w:webHidden/>
              </w:rPr>
              <w:fldChar w:fldCharType="separate"/>
            </w:r>
            <w:r w:rsidR="00213509">
              <w:rPr>
                <w:noProof/>
                <w:webHidden/>
              </w:rPr>
              <w:t>7</w:t>
            </w:r>
            <w:r w:rsidR="00213509">
              <w:rPr>
                <w:noProof/>
                <w:webHidden/>
              </w:rPr>
              <w:fldChar w:fldCharType="end"/>
            </w:r>
          </w:hyperlink>
        </w:p>
        <w:p w14:paraId="57B354CC" w14:textId="2D9A5E60" w:rsidR="00213509" w:rsidRDefault="00000000">
          <w:pPr>
            <w:pStyle w:val="TOC2"/>
            <w:rPr>
              <w:noProof/>
              <w:kern w:val="2"/>
              <w:lang w:eastAsia="en-US"/>
              <w14:ligatures w14:val="standardContextual"/>
            </w:rPr>
          </w:pPr>
          <w:hyperlink w:anchor="_Toc176952484" w:history="1">
            <w:r w:rsidR="00213509" w:rsidRPr="00443DDC">
              <w:rPr>
                <w:rStyle w:val="Hyperlink"/>
                <w:noProof/>
              </w:rPr>
              <w:t>Can you disclose more than one assembly through Eform 11 in one form</w:t>
            </w:r>
            <w:r w:rsidR="00213509">
              <w:rPr>
                <w:noProof/>
                <w:webHidden/>
              </w:rPr>
              <w:tab/>
            </w:r>
            <w:r w:rsidR="00213509">
              <w:rPr>
                <w:noProof/>
                <w:webHidden/>
              </w:rPr>
              <w:fldChar w:fldCharType="begin"/>
            </w:r>
            <w:r w:rsidR="00213509">
              <w:rPr>
                <w:noProof/>
                <w:webHidden/>
              </w:rPr>
              <w:instrText xml:space="preserve"> PAGEREF _Toc176952484 \h </w:instrText>
            </w:r>
            <w:r w:rsidR="00213509">
              <w:rPr>
                <w:noProof/>
                <w:webHidden/>
              </w:rPr>
            </w:r>
            <w:r w:rsidR="00213509">
              <w:rPr>
                <w:noProof/>
                <w:webHidden/>
              </w:rPr>
              <w:fldChar w:fldCharType="separate"/>
            </w:r>
            <w:r w:rsidR="00213509">
              <w:rPr>
                <w:noProof/>
                <w:webHidden/>
              </w:rPr>
              <w:t>8</w:t>
            </w:r>
            <w:r w:rsidR="00213509">
              <w:rPr>
                <w:noProof/>
                <w:webHidden/>
              </w:rPr>
              <w:fldChar w:fldCharType="end"/>
            </w:r>
          </w:hyperlink>
        </w:p>
        <w:p w14:paraId="15C8F02D" w14:textId="16FA0FF7" w:rsidR="00213509" w:rsidRDefault="00000000">
          <w:pPr>
            <w:pStyle w:val="TOC2"/>
            <w:rPr>
              <w:noProof/>
              <w:kern w:val="2"/>
              <w:lang w:eastAsia="en-US"/>
              <w14:ligatures w14:val="standardContextual"/>
            </w:rPr>
          </w:pPr>
          <w:hyperlink w:anchor="_Toc176952485" w:history="1">
            <w:r w:rsidR="00213509" w:rsidRPr="00443DDC">
              <w:rPr>
                <w:rStyle w:val="Hyperlink"/>
                <w:noProof/>
              </w:rPr>
              <w:t>What is the status of the results of BOD meeting related to GA meeting</w:t>
            </w:r>
            <w:r w:rsidR="00213509">
              <w:rPr>
                <w:noProof/>
                <w:webHidden/>
              </w:rPr>
              <w:tab/>
            </w:r>
            <w:r w:rsidR="00213509">
              <w:rPr>
                <w:noProof/>
                <w:webHidden/>
              </w:rPr>
              <w:fldChar w:fldCharType="begin"/>
            </w:r>
            <w:r w:rsidR="00213509">
              <w:rPr>
                <w:noProof/>
                <w:webHidden/>
              </w:rPr>
              <w:instrText xml:space="preserve"> PAGEREF _Toc176952485 \h </w:instrText>
            </w:r>
            <w:r w:rsidR="00213509">
              <w:rPr>
                <w:noProof/>
                <w:webHidden/>
              </w:rPr>
            </w:r>
            <w:r w:rsidR="00213509">
              <w:rPr>
                <w:noProof/>
                <w:webHidden/>
              </w:rPr>
              <w:fldChar w:fldCharType="separate"/>
            </w:r>
            <w:r w:rsidR="00213509">
              <w:rPr>
                <w:noProof/>
                <w:webHidden/>
              </w:rPr>
              <w:t>8</w:t>
            </w:r>
            <w:r w:rsidR="00213509">
              <w:rPr>
                <w:noProof/>
                <w:webHidden/>
              </w:rPr>
              <w:fldChar w:fldCharType="end"/>
            </w:r>
          </w:hyperlink>
        </w:p>
        <w:p w14:paraId="58B2AE8F" w14:textId="2F34FC7B" w:rsidR="00213509" w:rsidRDefault="00000000">
          <w:pPr>
            <w:pStyle w:val="TOC2"/>
            <w:rPr>
              <w:noProof/>
              <w:kern w:val="2"/>
              <w:lang w:eastAsia="en-US"/>
              <w14:ligatures w14:val="standardContextual"/>
            </w:rPr>
          </w:pPr>
          <w:hyperlink w:anchor="_Toc176952486" w:history="1">
            <w:r w:rsidR="00213509" w:rsidRPr="00443DDC">
              <w:rPr>
                <w:rStyle w:val="Hyperlink"/>
                <w:noProof/>
              </w:rPr>
              <w:t>How to disclose general assembly outcome result</w:t>
            </w:r>
            <w:r w:rsidR="00213509">
              <w:rPr>
                <w:noProof/>
                <w:webHidden/>
              </w:rPr>
              <w:tab/>
            </w:r>
            <w:r w:rsidR="00213509">
              <w:rPr>
                <w:noProof/>
                <w:webHidden/>
              </w:rPr>
              <w:fldChar w:fldCharType="begin"/>
            </w:r>
            <w:r w:rsidR="00213509">
              <w:rPr>
                <w:noProof/>
                <w:webHidden/>
              </w:rPr>
              <w:instrText xml:space="preserve"> PAGEREF _Toc176952486 \h </w:instrText>
            </w:r>
            <w:r w:rsidR="00213509">
              <w:rPr>
                <w:noProof/>
                <w:webHidden/>
              </w:rPr>
            </w:r>
            <w:r w:rsidR="00213509">
              <w:rPr>
                <w:noProof/>
                <w:webHidden/>
              </w:rPr>
              <w:fldChar w:fldCharType="separate"/>
            </w:r>
            <w:r w:rsidR="00213509">
              <w:rPr>
                <w:noProof/>
                <w:webHidden/>
              </w:rPr>
              <w:t>9</w:t>
            </w:r>
            <w:r w:rsidR="00213509">
              <w:rPr>
                <w:noProof/>
                <w:webHidden/>
              </w:rPr>
              <w:fldChar w:fldCharType="end"/>
            </w:r>
          </w:hyperlink>
        </w:p>
        <w:p w14:paraId="59DF9756" w14:textId="183981F7" w:rsidR="00213509" w:rsidRDefault="00000000">
          <w:pPr>
            <w:pStyle w:val="TOC2"/>
            <w:rPr>
              <w:noProof/>
              <w:kern w:val="2"/>
              <w:lang w:eastAsia="en-US"/>
              <w14:ligatures w14:val="standardContextual"/>
            </w:rPr>
          </w:pPr>
          <w:hyperlink w:anchor="_Toc176952487" w:history="1">
            <w:r w:rsidR="00213509" w:rsidRPr="00443DDC">
              <w:rPr>
                <w:rStyle w:val="Hyperlink"/>
                <w:noProof/>
              </w:rPr>
              <w:t>What is the correction functionality for all eforms</w:t>
            </w:r>
            <w:r w:rsidR="00213509">
              <w:rPr>
                <w:noProof/>
                <w:webHidden/>
              </w:rPr>
              <w:tab/>
            </w:r>
            <w:r w:rsidR="00213509">
              <w:rPr>
                <w:noProof/>
                <w:webHidden/>
              </w:rPr>
              <w:fldChar w:fldCharType="begin"/>
            </w:r>
            <w:r w:rsidR="00213509">
              <w:rPr>
                <w:noProof/>
                <w:webHidden/>
              </w:rPr>
              <w:instrText xml:space="preserve"> PAGEREF _Toc176952487 \h </w:instrText>
            </w:r>
            <w:r w:rsidR="00213509">
              <w:rPr>
                <w:noProof/>
                <w:webHidden/>
              </w:rPr>
            </w:r>
            <w:r w:rsidR="00213509">
              <w:rPr>
                <w:noProof/>
                <w:webHidden/>
              </w:rPr>
              <w:fldChar w:fldCharType="separate"/>
            </w:r>
            <w:r w:rsidR="00213509">
              <w:rPr>
                <w:noProof/>
                <w:webHidden/>
              </w:rPr>
              <w:t>10</w:t>
            </w:r>
            <w:r w:rsidR="00213509">
              <w:rPr>
                <w:noProof/>
                <w:webHidden/>
              </w:rPr>
              <w:fldChar w:fldCharType="end"/>
            </w:r>
          </w:hyperlink>
        </w:p>
        <w:p w14:paraId="71BDB3F4" w14:textId="2EF3BFE5" w:rsidR="00213509" w:rsidRDefault="00000000">
          <w:pPr>
            <w:pStyle w:val="TOC2"/>
            <w:rPr>
              <w:noProof/>
              <w:kern w:val="2"/>
              <w:lang w:eastAsia="en-US"/>
              <w14:ligatures w14:val="standardContextual"/>
            </w:rPr>
          </w:pPr>
          <w:hyperlink w:anchor="_Toc176952488" w:history="1">
            <w:r w:rsidR="00213509" w:rsidRPr="00443DDC">
              <w:rPr>
                <w:rStyle w:val="Hyperlink"/>
                <w:noProof/>
              </w:rPr>
              <w:t>How to disclose a supplementary disclosure for material information eforms</w:t>
            </w:r>
            <w:r w:rsidR="00213509">
              <w:rPr>
                <w:noProof/>
                <w:webHidden/>
              </w:rPr>
              <w:tab/>
            </w:r>
            <w:r w:rsidR="00213509">
              <w:rPr>
                <w:noProof/>
                <w:webHidden/>
              </w:rPr>
              <w:fldChar w:fldCharType="begin"/>
            </w:r>
            <w:r w:rsidR="00213509">
              <w:rPr>
                <w:noProof/>
                <w:webHidden/>
              </w:rPr>
              <w:instrText xml:space="preserve"> PAGEREF _Toc176952488 \h </w:instrText>
            </w:r>
            <w:r w:rsidR="00213509">
              <w:rPr>
                <w:noProof/>
                <w:webHidden/>
              </w:rPr>
            </w:r>
            <w:r w:rsidR="00213509">
              <w:rPr>
                <w:noProof/>
                <w:webHidden/>
              </w:rPr>
              <w:fldChar w:fldCharType="separate"/>
            </w:r>
            <w:r w:rsidR="00213509">
              <w:rPr>
                <w:noProof/>
                <w:webHidden/>
              </w:rPr>
              <w:t>10</w:t>
            </w:r>
            <w:r w:rsidR="00213509">
              <w:rPr>
                <w:noProof/>
                <w:webHidden/>
              </w:rPr>
              <w:fldChar w:fldCharType="end"/>
            </w:r>
          </w:hyperlink>
        </w:p>
        <w:p w14:paraId="15AD7F32" w14:textId="009C1195" w:rsidR="00213509" w:rsidRDefault="00000000">
          <w:pPr>
            <w:pStyle w:val="TOC2"/>
            <w:rPr>
              <w:noProof/>
              <w:kern w:val="2"/>
              <w:lang w:eastAsia="en-US"/>
              <w14:ligatures w14:val="standardContextual"/>
            </w:rPr>
          </w:pPr>
          <w:hyperlink w:anchor="_Toc176952489" w:history="1">
            <w:r w:rsidR="00213509" w:rsidRPr="00443DDC">
              <w:rPr>
                <w:rStyle w:val="Hyperlink"/>
                <w:noProof/>
              </w:rPr>
              <w:t>Can a company user edit the filing after rejection from company super user</w:t>
            </w:r>
            <w:r w:rsidR="00213509">
              <w:rPr>
                <w:noProof/>
                <w:webHidden/>
              </w:rPr>
              <w:tab/>
            </w:r>
            <w:r w:rsidR="00213509">
              <w:rPr>
                <w:noProof/>
                <w:webHidden/>
              </w:rPr>
              <w:fldChar w:fldCharType="begin"/>
            </w:r>
            <w:r w:rsidR="00213509">
              <w:rPr>
                <w:noProof/>
                <w:webHidden/>
              </w:rPr>
              <w:instrText xml:space="preserve"> PAGEREF _Toc176952489 \h </w:instrText>
            </w:r>
            <w:r w:rsidR="00213509">
              <w:rPr>
                <w:noProof/>
                <w:webHidden/>
              </w:rPr>
            </w:r>
            <w:r w:rsidR="00213509">
              <w:rPr>
                <w:noProof/>
                <w:webHidden/>
              </w:rPr>
              <w:fldChar w:fldCharType="separate"/>
            </w:r>
            <w:r w:rsidR="00213509">
              <w:rPr>
                <w:noProof/>
                <w:webHidden/>
              </w:rPr>
              <w:t>10</w:t>
            </w:r>
            <w:r w:rsidR="00213509">
              <w:rPr>
                <w:noProof/>
                <w:webHidden/>
              </w:rPr>
              <w:fldChar w:fldCharType="end"/>
            </w:r>
          </w:hyperlink>
        </w:p>
        <w:p w14:paraId="4B5C4902" w14:textId="2D9116A3" w:rsidR="008E0D5D" w:rsidRPr="00CB6201" w:rsidRDefault="008E0D5D" w:rsidP="008E0D5D">
          <w:pPr>
            <w:spacing w:line="360" w:lineRule="auto"/>
            <w:rPr>
              <w:color w:val="002060"/>
            </w:rPr>
          </w:pPr>
          <w:r w:rsidRPr="00CB6201">
            <w:rPr>
              <w:rFonts w:cstheme="majorBidi"/>
              <w:b/>
              <w:bCs/>
              <w:noProof/>
              <w:color w:val="002060"/>
            </w:rPr>
            <w:fldChar w:fldCharType="end"/>
          </w:r>
        </w:p>
      </w:sdtContent>
    </w:sdt>
    <w:p w14:paraId="2D7709E8" w14:textId="77777777" w:rsidR="00A94912" w:rsidRDefault="00A94912" w:rsidP="2AB9329F">
      <w:pPr>
        <w:jc w:val="center"/>
        <w:rPr>
          <w:b/>
          <w:bCs/>
          <w:sz w:val="32"/>
          <w:szCs w:val="32"/>
        </w:rPr>
      </w:pPr>
    </w:p>
    <w:p w14:paraId="5699BD31" w14:textId="77777777" w:rsidR="00A94912" w:rsidRDefault="00A94912" w:rsidP="2AB9329F">
      <w:pPr>
        <w:jc w:val="center"/>
        <w:rPr>
          <w:b/>
          <w:bCs/>
          <w:sz w:val="32"/>
          <w:szCs w:val="32"/>
        </w:rPr>
      </w:pPr>
    </w:p>
    <w:p w14:paraId="064D67BE" w14:textId="77777777" w:rsidR="00213509" w:rsidRDefault="00213509" w:rsidP="2AB9329F">
      <w:pPr>
        <w:jc w:val="center"/>
        <w:rPr>
          <w:b/>
          <w:bCs/>
          <w:sz w:val="32"/>
          <w:szCs w:val="32"/>
        </w:rPr>
      </w:pPr>
    </w:p>
    <w:p w14:paraId="1436FD9B" w14:textId="77777777" w:rsidR="00213509" w:rsidRPr="00C82B61" w:rsidRDefault="00213509" w:rsidP="2AB9329F">
      <w:pPr>
        <w:jc w:val="center"/>
        <w:rPr>
          <w:rFonts w:ascii="Helvetica" w:hAnsi="Helvetica" w:cs="Helvetica"/>
          <w:b/>
          <w:bCs/>
          <w:sz w:val="32"/>
          <w:szCs w:val="32"/>
        </w:rPr>
      </w:pPr>
    </w:p>
    <w:p w14:paraId="67C93297" w14:textId="77777777" w:rsidR="004410C6" w:rsidRPr="00C82B61" w:rsidRDefault="004410C6" w:rsidP="008C7A1F">
      <w:pPr>
        <w:rPr>
          <w:rFonts w:ascii="Helvetica" w:hAnsi="Helvetica" w:cs="Helvetica"/>
        </w:rPr>
      </w:pPr>
    </w:p>
    <w:p w14:paraId="366675E3" w14:textId="06EF36DD" w:rsidR="003F5E51" w:rsidRPr="00C82B61" w:rsidRDefault="00F35B5B" w:rsidP="00512244">
      <w:pPr>
        <w:pStyle w:val="Heading2"/>
        <w:rPr>
          <w:rFonts w:ascii="Helvetica" w:hAnsi="Helvetica" w:cs="Helvetica"/>
        </w:rPr>
      </w:pPr>
      <w:bookmarkStart w:id="0" w:name="_Toc176952473"/>
      <w:r w:rsidRPr="00C82B61">
        <w:rPr>
          <w:rFonts w:ascii="Helvetica" w:hAnsi="Helvetica" w:cs="Helvetica"/>
        </w:rPr>
        <w:lastRenderedPageBreak/>
        <w:t xml:space="preserve">Who will have access to the disclosure domain </w:t>
      </w:r>
      <w:r w:rsidR="007D7E7F" w:rsidRPr="00C82B61">
        <w:rPr>
          <w:rFonts w:ascii="Helvetica" w:hAnsi="Helvetica" w:cs="Helvetica"/>
        </w:rPr>
        <w:t xml:space="preserve">and who can submit </w:t>
      </w:r>
      <w:r w:rsidR="0064148C" w:rsidRPr="00C82B61">
        <w:rPr>
          <w:rFonts w:ascii="Helvetica" w:hAnsi="Helvetica" w:cs="Helvetica"/>
        </w:rPr>
        <w:t xml:space="preserve">and save </w:t>
      </w:r>
      <w:r w:rsidR="007D7E7F" w:rsidRPr="00C82B61">
        <w:rPr>
          <w:rFonts w:ascii="Helvetica" w:hAnsi="Helvetica" w:cs="Helvetica"/>
        </w:rPr>
        <w:t>the disclosures.</w:t>
      </w:r>
      <w:bookmarkEnd w:id="0"/>
      <w:r w:rsidR="007D7E7F" w:rsidRPr="00C82B61">
        <w:rPr>
          <w:rFonts w:ascii="Helvetica" w:hAnsi="Helvetica" w:cs="Helvetica"/>
        </w:rPr>
        <w:t xml:space="preserve"> </w:t>
      </w:r>
    </w:p>
    <w:p w14:paraId="3400C5DA" w14:textId="77777777" w:rsidR="003217C9" w:rsidRPr="00C82B61" w:rsidRDefault="004410C6" w:rsidP="00993A86">
      <w:pPr>
        <w:rPr>
          <w:rFonts w:ascii="Helvetica" w:hAnsi="Helvetica" w:cs="Helvetica"/>
          <w:b/>
          <w:bCs/>
        </w:rPr>
      </w:pPr>
      <w:r w:rsidRPr="00C82B61">
        <w:rPr>
          <w:rFonts w:ascii="Helvetica" w:hAnsi="Helvetica" w:cs="Helvetica"/>
          <w:b/>
          <w:bCs/>
        </w:rPr>
        <w:t>Answer:</w:t>
      </w:r>
    </w:p>
    <w:p w14:paraId="62986E9A" w14:textId="77777777" w:rsidR="003217C9" w:rsidRPr="00C82B61" w:rsidRDefault="003217C9" w:rsidP="003217C9">
      <w:pPr>
        <w:rPr>
          <w:rFonts w:ascii="Helvetica" w:hAnsi="Helvetica" w:cs="Helvetica"/>
        </w:rPr>
      </w:pPr>
      <w:r w:rsidRPr="00C82B61">
        <w:rPr>
          <w:rFonts w:ascii="Helvetica" w:hAnsi="Helvetica" w:cs="Helvetica"/>
        </w:rPr>
        <w:t>The disclosure domain will be accessible to various entities, each with access to specific Eforms based on their classification:</w:t>
      </w:r>
    </w:p>
    <w:p w14:paraId="0CD7E583" w14:textId="77777777" w:rsidR="003217C9" w:rsidRPr="00C82B61" w:rsidRDefault="003217C9" w:rsidP="003217C9">
      <w:pPr>
        <w:numPr>
          <w:ilvl w:val="0"/>
          <w:numId w:val="38"/>
        </w:numPr>
        <w:rPr>
          <w:rFonts w:ascii="Helvetica" w:hAnsi="Helvetica" w:cs="Helvetica"/>
        </w:rPr>
      </w:pPr>
      <w:r w:rsidRPr="00C82B61">
        <w:rPr>
          <w:rFonts w:ascii="Helvetica" w:hAnsi="Helvetica" w:cs="Helvetica"/>
          <w:b/>
          <w:bCs/>
        </w:rPr>
        <w:t>Individuals and Unlisted Unlicensed Companies</w:t>
      </w:r>
      <w:r w:rsidRPr="00C82B61">
        <w:rPr>
          <w:rFonts w:ascii="Helvetica" w:hAnsi="Helvetica" w:cs="Helvetica"/>
        </w:rPr>
        <w:t>: Access to Eform 1, 2, 3, 6, and 14.</w:t>
      </w:r>
    </w:p>
    <w:p w14:paraId="518C84B7" w14:textId="77777777" w:rsidR="003217C9" w:rsidRPr="00C82B61" w:rsidRDefault="003217C9" w:rsidP="003217C9">
      <w:pPr>
        <w:numPr>
          <w:ilvl w:val="0"/>
          <w:numId w:val="38"/>
        </w:numPr>
        <w:rPr>
          <w:rFonts w:ascii="Helvetica" w:hAnsi="Helvetica" w:cs="Helvetica"/>
        </w:rPr>
      </w:pPr>
      <w:r w:rsidRPr="00C82B61">
        <w:rPr>
          <w:rFonts w:ascii="Helvetica" w:hAnsi="Helvetica" w:cs="Helvetica"/>
          <w:b/>
          <w:bCs/>
        </w:rPr>
        <w:t>Listed Companies</w:t>
      </w:r>
      <w:r w:rsidRPr="00C82B61">
        <w:rPr>
          <w:rFonts w:ascii="Helvetica" w:hAnsi="Helvetica" w:cs="Helvetica"/>
        </w:rPr>
        <w:t>: Access to Eform 1 to 12 and Eform 14.</w:t>
      </w:r>
    </w:p>
    <w:p w14:paraId="16CC4E2E" w14:textId="77777777" w:rsidR="003217C9" w:rsidRPr="00C82B61" w:rsidRDefault="003217C9" w:rsidP="003217C9">
      <w:pPr>
        <w:numPr>
          <w:ilvl w:val="0"/>
          <w:numId w:val="38"/>
        </w:numPr>
        <w:rPr>
          <w:rFonts w:ascii="Helvetica" w:hAnsi="Helvetica" w:cs="Helvetica"/>
        </w:rPr>
      </w:pPr>
      <w:r w:rsidRPr="00C82B61">
        <w:rPr>
          <w:rFonts w:ascii="Helvetica" w:hAnsi="Helvetica" w:cs="Helvetica"/>
          <w:b/>
          <w:bCs/>
        </w:rPr>
        <w:t>Listed Funds</w:t>
      </w:r>
      <w:r w:rsidRPr="00C82B61">
        <w:rPr>
          <w:rFonts w:ascii="Helvetica" w:hAnsi="Helvetica" w:cs="Helvetica"/>
        </w:rPr>
        <w:t>: Access to all Eforms 1 to 14.</w:t>
      </w:r>
    </w:p>
    <w:p w14:paraId="36DFEB31" w14:textId="77777777" w:rsidR="003217C9" w:rsidRPr="00C82B61" w:rsidRDefault="003217C9" w:rsidP="003217C9">
      <w:pPr>
        <w:numPr>
          <w:ilvl w:val="0"/>
          <w:numId w:val="38"/>
        </w:numPr>
        <w:rPr>
          <w:rFonts w:ascii="Helvetica" w:hAnsi="Helvetica" w:cs="Helvetica"/>
        </w:rPr>
      </w:pPr>
      <w:r w:rsidRPr="00C82B61">
        <w:rPr>
          <w:rFonts w:ascii="Helvetica" w:hAnsi="Helvetica" w:cs="Helvetica"/>
          <w:b/>
          <w:bCs/>
        </w:rPr>
        <w:t>Unlisted Licensed Funds</w:t>
      </w:r>
      <w:r w:rsidRPr="00C82B61">
        <w:rPr>
          <w:rFonts w:ascii="Helvetica" w:hAnsi="Helvetica" w:cs="Helvetica"/>
        </w:rPr>
        <w:t>: Access to Eforms 1, 2, 3, 6, 13, and 14.</w:t>
      </w:r>
    </w:p>
    <w:p w14:paraId="474E7E48" w14:textId="77777777" w:rsidR="003217C9" w:rsidRPr="00C82B61" w:rsidRDefault="003217C9" w:rsidP="003217C9">
      <w:pPr>
        <w:numPr>
          <w:ilvl w:val="0"/>
          <w:numId w:val="38"/>
        </w:numPr>
        <w:rPr>
          <w:rFonts w:ascii="Helvetica" w:hAnsi="Helvetica" w:cs="Helvetica"/>
        </w:rPr>
      </w:pPr>
      <w:r w:rsidRPr="00C82B61">
        <w:rPr>
          <w:rFonts w:ascii="Helvetica" w:hAnsi="Helvetica" w:cs="Helvetica"/>
          <w:b/>
          <w:bCs/>
        </w:rPr>
        <w:t>Under Liquidation Funds</w:t>
      </w:r>
      <w:r w:rsidRPr="00C82B61">
        <w:rPr>
          <w:rFonts w:ascii="Helvetica" w:hAnsi="Helvetica" w:cs="Helvetica"/>
        </w:rPr>
        <w:t>: Access to Eform 1, 2, 3, 6, and 14.</w:t>
      </w:r>
    </w:p>
    <w:p w14:paraId="1560FCFF" w14:textId="070BBD4A" w:rsidR="002803EF" w:rsidRPr="00C82B61" w:rsidRDefault="002803EF" w:rsidP="002803EF">
      <w:pPr>
        <w:rPr>
          <w:rFonts w:ascii="Helvetica" w:hAnsi="Helvetica" w:cs="Helvetica"/>
        </w:rPr>
      </w:pPr>
      <w:r w:rsidRPr="00C82B61">
        <w:rPr>
          <w:rFonts w:ascii="Helvetica" w:hAnsi="Helvetica" w:cs="Helvetica"/>
        </w:rPr>
        <w:t xml:space="preserve">Disclosures can be submitted to CMA &amp; Boursa through the system by Company admin or company super user. </w:t>
      </w:r>
    </w:p>
    <w:p w14:paraId="1C226261" w14:textId="6255B4A5" w:rsidR="00733618" w:rsidRPr="00C82B61" w:rsidRDefault="00733618" w:rsidP="00733618">
      <w:pPr>
        <w:numPr>
          <w:ilvl w:val="0"/>
          <w:numId w:val="39"/>
        </w:numPr>
        <w:rPr>
          <w:rFonts w:ascii="Helvetica" w:hAnsi="Helvetica" w:cs="Helvetica"/>
        </w:rPr>
      </w:pPr>
      <w:r w:rsidRPr="00C82B61">
        <w:rPr>
          <w:rFonts w:ascii="Helvetica" w:hAnsi="Helvetica" w:cs="Helvetica"/>
          <w:b/>
          <w:bCs/>
        </w:rPr>
        <w:t>Company Admin and Company Super User</w:t>
      </w:r>
      <w:r w:rsidRPr="00C82B61">
        <w:rPr>
          <w:rFonts w:ascii="Helvetica" w:hAnsi="Helvetica" w:cs="Helvetica"/>
        </w:rPr>
        <w:t>: These roles have the functionality to submit the disclosure to CMA or approve or reject the filing submitted by a company user.</w:t>
      </w:r>
    </w:p>
    <w:p w14:paraId="6E24E89F" w14:textId="77777777" w:rsidR="00733618" w:rsidRPr="00C82B61" w:rsidRDefault="00733618" w:rsidP="00733618">
      <w:pPr>
        <w:numPr>
          <w:ilvl w:val="0"/>
          <w:numId w:val="39"/>
        </w:numPr>
        <w:rPr>
          <w:rFonts w:ascii="Helvetica" w:hAnsi="Helvetica" w:cs="Helvetica"/>
        </w:rPr>
      </w:pPr>
      <w:r w:rsidRPr="00C82B61">
        <w:rPr>
          <w:rFonts w:ascii="Helvetica" w:hAnsi="Helvetica" w:cs="Helvetica"/>
          <w:b/>
          <w:bCs/>
        </w:rPr>
        <w:t>Company Users</w:t>
      </w:r>
      <w:r w:rsidRPr="00C82B61">
        <w:rPr>
          <w:rFonts w:ascii="Helvetica" w:hAnsi="Helvetica" w:cs="Helvetica"/>
        </w:rPr>
        <w:t>: Can submit the disclosure to the Company Super User or Company Admin for approval.</w:t>
      </w:r>
    </w:p>
    <w:p w14:paraId="18FCFD3F" w14:textId="77777777" w:rsidR="00733618" w:rsidRPr="00C82B61" w:rsidRDefault="00733618" w:rsidP="00733618">
      <w:pPr>
        <w:numPr>
          <w:ilvl w:val="0"/>
          <w:numId w:val="39"/>
        </w:numPr>
        <w:rPr>
          <w:rFonts w:ascii="Helvetica" w:hAnsi="Helvetica" w:cs="Helvetica"/>
        </w:rPr>
      </w:pPr>
      <w:r w:rsidRPr="00C82B61">
        <w:rPr>
          <w:rFonts w:ascii="Helvetica" w:hAnsi="Helvetica" w:cs="Helvetica"/>
          <w:b/>
          <w:bCs/>
        </w:rPr>
        <w:t>Save Functionality</w:t>
      </w:r>
      <w:r w:rsidRPr="00C82B61">
        <w:rPr>
          <w:rFonts w:ascii="Helvetica" w:hAnsi="Helvetica" w:cs="Helvetica"/>
        </w:rPr>
        <w:t>: Available for all users across all Eforms. However, the user who saves the filing will be the only one able to edit it.</w:t>
      </w:r>
    </w:p>
    <w:p w14:paraId="133F5024" w14:textId="10DC4A17" w:rsidR="008577B2" w:rsidRPr="00C82B61" w:rsidRDefault="000F0971" w:rsidP="008577B2">
      <w:pPr>
        <w:rPr>
          <w:rFonts w:ascii="Helvetica" w:hAnsi="Helvetica" w:cs="Helvetica"/>
        </w:rPr>
      </w:pPr>
      <w:bookmarkStart w:id="1" w:name="_Toc176952474"/>
      <w:r w:rsidRPr="00C82B61">
        <w:rPr>
          <w:rStyle w:val="Heading2Char"/>
          <w:rFonts w:ascii="Helvetica" w:hAnsi="Helvetica" w:cs="Helvetica"/>
        </w:rPr>
        <w:t xml:space="preserve">Do you need to submit the disclosure to CMA and </w:t>
      </w:r>
      <w:r w:rsidR="00A64C0F" w:rsidRPr="00C82B61">
        <w:rPr>
          <w:rStyle w:val="Heading2Char"/>
          <w:rFonts w:ascii="Helvetica" w:hAnsi="Helvetica" w:cs="Helvetica"/>
        </w:rPr>
        <w:t>B</w:t>
      </w:r>
      <w:r w:rsidRPr="00C82B61">
        <w:rPr>
          <w:rStyle w:val="Heading2Char"/>
          <w:rFonts w:ascii="Helvetica" w:hAnsi="Helvetica" w:cs="Helvetica"/>
        </w:rPr>
        <w:t>oursa separate</w:t>
      </w:r>
      <w:r w:rsidR="00A64C0F" w:rsidRPr="00C82B61">
        <w:rPr>
          <w:rStyle w:val="Heading2Char"/>
          <w:rFonts w:ascii="Helvetica" w:hAnsi="Helvetica" w:cs="Helvetica"/>
        </w:rPr>
        <w:t>ly</w:t>
      </w:r>
      <w:r w:rsidR="000218BC" w:rsidRPr="00C82B61">
        <w:rPr>
          <w:rStyle w:val="Heading2Char"/>
          <w:rFonts w:ascii="Helvetica" w:hAnsi="Helvetica" w:cs="Helvetica"/>
        </w:rPr>
        <w:t>?</w:t>
      </w:r>
      <w:bookmarkEnd w:id="1"/>
      <w:r w:rsidR="000218BC" w:rsidRPr="00C82B61">
        <w:rPr>
          <w:rStyle w:val="Heading2Char"/>
          <w:rFonts w:ascii="Helvetica" w:hAnsi="Helvetica" w:cs="Helvetica"/>
        </w:rPr>
        <w:t xml:space="preserve"> </w:t>
      </w:r>
      <w:r w:rsidR="00F5085C" w:rsidRPr="00C82B61">
        <w:rPr>
          <w:rStyle w:val="Heading2Char"/>
          <w:rFonts w:ascii="Helvetica" w:hAnsi="Helvetica" w:cs="Helvetica"/>
        </w:rPr>
        <w:br/>
      </w:r>
      <w:r w:rsidR="008577B2" w:rsidRPr="00C82B61">
        <w:rPr>
          <w:rFonts w:ascii="Helvetica" w:hAnsi="Helvetica" w:cs="Helvetica"/>
        </w:rPr>
        <w:t>No, filers are required to submit their disclosures only once through the Ifsah portal. Upon submission, the system will automatically push the disclosure to both Boursa and the Capital Markets Authority (CMA). This integrated process simplifies the submission for filers and ensures that all relevant parties receive the necessary information in a timely manner.</w:t>
      </w:r>
    </w:p>
    <w:p w14:paraId="1E6A9D27" w14:textId="77777777" w:rsidR="008577B2" w:rsidRPr="00C82B61" w:rsidRDefault="008577B2" w:rsidP="008577B2">
      <w:pPr>
        <w:rPr>
          <w:rFonts w:ascii="Helvetica" w:hAnsi="Helvetica" w:cs="Helvetica"/>
        </w:rPr>
      </w:pPr>
      <w:r w:rsidRPr="00C82B61">
        <w:rPr>
          <w:rFonts w:ascii="Helvetica" w:hAnsi="Helvetica" w:cs="Helvetica"/>
        </w:rPr>
        <w:t>For Eforms 1, 2, 3, and 6, the Ifsah portal is designed to automatically push the disclosure information of shareholders to the listed company. This feature facilitates the communication of shareholder information between the filer and the listed company, ensuring that the company has access to up-to-date and accurate shareholder data.</w:t>
      </w:r>
    </w:p>
    <w:p w14:paraId="726D2AE7" w14:textId="386D7D6C" w:rsidR="00F7100B" w:rsidRPr="00C82B61" w:rsidRDefault="00F7100B" w:rsidP="00F7100B">
      <w:pPr>
        <w:rPr>
          <w:rFonts w:ascii="Helvetica" w:hAnsi="Helvetica" w:cs="Helvetica"/>
        </w:rPr>
      </w:pPr>
    </w:p>
    <w:p w14:paraId="65E01059" w14:textId="10EB5EBE" w:rsidR="0083576E" w:rsidRPr="00C82B61" w:rsidRDefault="000F0971" w:rsidP="0083576E">
      <w:pPr>
        <w:rPr>
          <w:rFonts w:ascii="Helvetica" w:hAnsi="Helvetica" w:cs="Helvetica"/>
        </w:rPr>
      </w:pPr>
      <w:bookmarkStart w:id="2" w:name="_Toc176952475"/>
      <w:r w:rsidRPr="00C82B61">
        <w:rPr>
          <w:rStyle w:val="Heading2Char"/>
          <w:rFonts w:ascii="Helvetica" w:hAnsi="Helvetica" w:cs="Helvetica"/>
        </w:rPr>
        <w:lastRenderedPageBreak/>
        <w:t>How to update the percentage of ownership or purpose of ownership</w:t>
      </w:r>
      <w:r w:rsidR="00D17A02" w:rsidRPr="00C82B61">
        <w:rPr>
          <w:rStyle w:val="Heading2Char"/>
          <w:rFonts w:ascii="Helvetica" w:hAnsi="Helvetica" w:cs="Helvetica"/>
        </w:rPr>
        <w:t xml:space="preserve"> in Ef</w:t>
      </w:r>
      <w:r w:rsidR="003C3561">
        <w:rPr>
          <w:rStyle w:val="Heading2Char"/>
          <w:rFonts w:ascii="Helvetica" w:hAnsi="Helvetica" w:cs="Helvetica"/>
        </w:rPr>
        <w:t>or</w:t>
      </w:r>
      <w:r w:rsidR="00D17A02" w:rsidRPr="00C82B61">
        <w:rPr>
          <w:rStyle w:val="Heading2Char"/>
          <w:rFonts w:ascii="Helvetica" w:hAnsi="Helvetica" w:cs="Helvetica"/>
        </w:rPr>
        <w:t>m 2 and 3</w:t>
      </w:r>
      <w:r w:rsidRPr="00C82B61">
        <w:rPr>
          <w:rStyle w:val="Heading2Char"/>
          <w:rFonts w:ascii="Helvetica" w:hAnsi="Helvetica" w:cs="Helvetica"/>
        </w:rPr>
        <w:t>.</w:t>
      </w:r>
      <w:bookmarkEnd w:id="2"/>
      <w:r w:rsidRPr="00C82B61">
        <w:rPr>
          <w:rStyle w:val="Heading2Char"/>
          <w:rFonts w:ascii="Helvetica" w:hAnsi="Helvetica" w:cs="Helvetica"/>
        </w:rPr>
        <w:t xml:space="preserve">  </w:t>
      </w:r>
      <w:r w:rsidR="00F5085C" w:rsidRPr="00C82B61">
        <w:rPr>
          <w:rStyle w:val="Heading2Char"/>
          <w:rFonts w:ascii="Helvetica" w:hAnsi="Helvetica" w:cs="Helvetica"/>
        </w:rPr>
        <w:br/>
      </w:r>
      <w:r w:rsidR="0083576E" w:rsidRPr="00C82B61">
        <w:rPr>
          <w:rFonts w:ascii="Helvetica" w:hAnsi="Helvetica" w:cs="Helvetica"/>
        </w:rPr>
        <w:t xml:space="preserve">If Eform 1 was only submitted, any change should be done through eform 2 after answering the following question, </w:t>
      </w:r>
    </w:p>
    <w:p w14:paraId="5FE02123" w14:textId="77777777" w:rsidR="0083576E" w:rsidRPr="00C82B61" w:rsidRDefault="0083576E" w:rsidP="0083576E">
      <w:pPr>
        <w:rPr>
          <w:rFonts w:ascii="Helvetica" w:hAnsi="Helvetica" w:cs="Helvetica"/>
        </w:rPr>
      </w:pPr>
      <w:r w:rsidRPr="00C82B61">
        <w:rPr>
          <w:rFonts w:ascii="Helvetica" w:hAnsi="Helvetica" w:cs="Helvetica"/>
        </w:rPr>
        <w:t>"How was eForm 1 submitted?" with options {Paper-Based, Through CMA Portal}.</w:t>
      </w:r>
    </w:p>
    <w:p w14:paraId="346430C1" w14:textId="4E4D7CF6" w:rsidR="0083576E" w:rsidRPr="00C82B61" w:rsidRDefault="0083576E" w:rsidP="00C82B61">
      <w:pPr>
        <w:pStyle w:val="ListParagraph"/>
        <w:numPr>
          <w:ilvl w:val="0"/>
          <w:numId w:val="40"/>
        </w:numPr>
        <w:rPr>
          <w:rFonts w:ascii="Helvetica" w:hAnsi="Helvetica" w:cs="Helvetica"/>
        </w:rPr>
      </w:pPr>
      <w:r w:rsidRPr="00C82B61">
        <w:rPr>
          <w:rFonts w:ascii="Helvetica" w:hAnsi="Helvetica" w:cs="Helvetica"/>
        </w:rPr>
        <w:t xml:space="preserve">Auto-Population: If submitted through the CMA portal, information from eForm 1 will be auto-populated </w:t>
      </w:r>
      <w:r w:rsidR="00E660E3" w:rsidRPr="00C82B61">
        <w:rPr>
          <w:rFonts w:ascii="Helvetica" w:hAnsi="Helvetica" w:cs="Helvetica"/>
        </w:rPr>
        <w:t>after selecting</w:t>
      </w:r>
      <w:r w:rsidRPr="00C82B61">
        <w:rPr>
          <w:rFonts w:ascii="Helvetica" w:hAnsi="Helvetica" w:cs="Helvetica"/>
        </w:rPr>
        <w:t xml:space="preserve"> the listed company. </w:t>
      </w:r>
    </w:p>
    <w:p w14:paraId="4ADD8BC8" w14:textId="7124CB93" w:rsidR="006F2119" w:rsidRPr="00C82B61" w:rsidRDefault="006B04C9" w:rsidP="006F2119">
      <w:pPr>
        <w:pStyle w:val="ListParagraph"/>
        <w:numPr>
          <w:ilvl w:val="0"/>
          <w:numId w:val="40"/>
        </w:numPr>
        <w:rPr>
          <w:rFonts w:ascii="Helvetica" w:hAnsi="Helvetica" w:cs="Helvetica"/>
        </w:rPr>
      </w:pPr>
      <w:r w:rsidRPr="00C82B61">
        <w:rPr>
          <w:rFonts w:ascii="Helvetica" w:hAnsi="Helvetica" w:cs="Helvetica"/>
        </w:rPr>
        <w:t>If eForm 1 was submitted on paper, filer will need to manually enter the details in eForm 2.</w:t>
      </w:r>
    </w:p>
    <w:p w14:paraId="30485FBC" w14:textId="4B4A0265" w:rsidR="006F2119" w:rsidRPr="00C82B61" w:rsidRDefault="006F2119" w:rsidP="00C82B61">
      <w:pPr>
        <w:rPr>
          <w:rFonts w:ascii="Helvetica" w:hAnsi="Helvetica" w:cs="Helvetica"/>
        </w:rPr>
      </w:pPr>
      <w:r w:rsidRPr="00C82B61">
        <w:rPr>
          <w:rFonts w:ascii="Helvetica" w:hAnsi="Helvetica" w:cs="Helvetica"/>
        </w:rPr>
        <w:t>If there is a change in ownership percentage or purpose of investment and the previous disclosure was submitted outside XBRL</w:t>
      </w:r>
      <w:r w:rsidR="00DC6032" w:rsidRPr="00C82B61">
        <w:rPr>
          <w:rFonts w:ascii="Helvetica" w:hAnsi="Helvetica" w:cs="Helvetica"/>
        </w:rPr>
        <w:t>,</w:t>
      </w:r>
      <w:r w:rsidRPr="00C82B61">
        <w:rPr>
          <w:rFonts w:ascii="Helvetica" w:hAnsi="Helvetica" w:cs="Helvetica"/>
        </w:rPr>
        <w:t xml:space="preserve"> the filer must fill out the required form. This involves manually choosing the name of the listed company from the dropdown and filling in all the </w:t>
      </w:r>
      <w:r w:rsidR="00DC6032" w:rsidRPr="00C82B61">
        <w:rPr>
          <w:rFonts w:ascii="Helvetica" w:hAnsi="Helvetica" w:cs="Helvetica"/>
        </w:rPr>
        <w:t>mandatory</w:t>
      </w:r>
      <w:r w:rsidRPr="00C82B61">
        <w:rPr>
          <w:rFonts w:ascii="Helvetica" w:hAnsi="Helvetica" w:cs="Helvetica"/>
        </w:rPr>
        <w:t xml:space="preserve"> fields.</w:t>
      </w:r>
    </w:p>
    <w:p w14:paraId="638D6E3C" w14:textId="706D75D8" w:rsidR="006F2119" w:rsidRPr="00C82B61" w:rsidRDefault="006F2119" w:rsidP="00C82B61">
      <w:pPr>
        <w:rPr>
          <w:rFonts w:ascii="Helvetica" w:hAnsi="Helvetica" w:cs="Helvetica"/>
        </w:rPr>
      </w:pPr>
      <w:r w:rsidRPr="00C82B61">
        <w:rPr>
          <w:rFonts w:ascii="Helvetica" w:hAnsi="Helvetica" w:cs="Helvetica"/>
        </w:rPr>
        <w:t>If there is a change in ownership percentage or purpose of investment and the previous disclosure was submitted through XBRL, an update functionality is available</w:t>
      </w:r>
      <w:r w:rsidR="00073390" w:rsidRPr="00C82B61">
        <w:rPr>
          <w:rFonts w:ascii="Helvetica" w:hAnsi="Helvetica" w:cs="Helvetica"/>
        </w:rPr>
        <w:t xml:space="preserve"> post Boursa Kuwait</w:t>
      </w:r>
      <w:r w:rsidRPr="00C82B61">
        <w:rPr>
          <w:rFonts w:ascii="Helvetica" w:hAnsi="Helvetica" w:cs="Helvetica"/>
        </w:rPr>
        <w:t xml:space="preserve"> acknowledge</w:t>
      </w:r>
      <w:r w:rsidR="00073390" w:rsidRPr="00C82B61">
        <w:rPr>
          <w:rFonts w:ascii="Helvetica" w:hAnsi="Helvetica" w:cs="Helvetica"/>
        </w:rPr>
        <w:t>ment. A</w:t>
      </w:r>
      <w:r w:rsidRPr="00C82B61">
        <w:rPr>
          <w:rFonts w:ascii="Helvetica" w:hAnsi="Helvetica" w:cs="Helvetica"/>
        </w:rPr>
        <w:t>ll the information from the previously submitted disclosure will be auto-populated. The user must then update and fill in the mandatory fields.</w:t>
      </w:r>
    </w:p>
    <w:p w14:paraId="7C64D572" w14:textId="4E453BD1" w:rsidR="00141CAE" w:rsidRPr="00C82B61" w:rsidRDefault="00A914D0" w:rsidP="00F5085C">
      <w:pPr>
        <w:rPr>
          <w:rStyle w:val="Heading2Char"/>
          <w:rFonts w:ascii="Helvetica" w:hAnsi="Helvetica" w:cs="Helvetica"/>
          <w:rtl/>
          <w:lang w:bidi="ar-KW"/>
        </w:rPr>
      </w:pPr>
      <w:bookmarkStart w:id="3" w:name="_Toc176952476"/>
      <w:r w:rsidRPr="00C82B61">
        <w:rPr>
          <w:rStyle w:val="Heading2Char"/>
          <w:rFonts w:ascii="Helvetica" w:hAnsi="Helvetica" w:cs="Helvetica"/>
        </w:rPr>
        <w:t xml:space="preserve">How </w:t>
      </w:r>
      <w:r w:rsidR="00141CAE" w:rsidRPr="00C82B61">
        <w:rPr>
          <w:rStyle w:val="Heading2Char"/>
          <w:rFonts w:ascii="Helvetica" w:hAnsi="Helvetica" w:cs="Helvetica"/>
        </w:rPr>
        <w:t xml:space="preserve">to disclose the list of insiders and update the list </w:t>
      </w:r>
      <w:r w:rsidR="00435BCF" w:rsidRPr="00C82B61">
        <w:rPr>
          <w:rStyle w:val="Heading2Char"/>
          <w:rFonts w:ascii="Helvetica" w:hAnsi="Helvetica" w:cs="Helvetica"/>
        </w:rPr>
        <w:t>in case</w:t>
      </w:r>
      <w:r w:rsidR="00141CAE" w:rsidRPr="00C82B61">
        <w:rPr>
          <w:rStyle w:val="Heading2Char"/>
          <w:rFonts w:ascii="Helvetica" w:hAnsi="Helvetica" w:cs="Helvetica"/>
        </w:rPr>
        <w:t xml:space="preserve"> any change addition or removal for insiders</w:t>
      </w:r>
      <w:r w:rsidR="00435BCF" w:rsidRPr="00C82B61">
        <w:rPr>
          <w:rStyle w:val="Heading2Char"/>
          <w:rFonts w:ascii="Helvetica" w:hAnsi="Helvetica" w:cs="Helvetica"/>
        </w:rPr>
        <w:t xml:space="preserve">? </w:t>
      </w:r>
      <w:r w:rsidR="00AB2E48" w:rsidRPr="00C82B61">
        <w:rPr>
          <w:rStyle w:val="Heading2Char"/>
          <w:rFonts w:ascii="Helvetica" w:hAnsi="Helvetica" w:cs="Helvetica"/>
        </w:rPr>
        <w:t>Is it necessary to include the balance of insiders?</w:t>
      </w:r>
      <w:bookmarkEnd w:id="3"/>
      <w:r w:rsidR="00435BCF" w:rsidRPr="00C82B61">
        <w:rPr>
          <w:rStyle w:val="Heading2Char"/>
          <w:rFonts w:ascii="Helvetica" w:hAnsi="Helvetica" w:cs="Helvetica"/>
        </w:rPr>
        <w:t xml:space="preserve"> </w:t>
      </w:r>
      <w:r w:rsidR="00141CAE" w:rsidRPr="00C82B61">
        <w:rPr>
          <w:rStyle w:val="Heading2Char"/>
          <w:rFonts w:ascii="Helvetica" w:hAnsi="Helvetica" w:cs="Helvetica"/>
        </w:rPr>
        <w:t xml:space="preserve"> </w:t>
      </w:r>
    </w:p>
    <w:p w14:paraId="758F74C0" w14:textId="471725E1" w:rsidR="00CC1BF4" w:rsidRPr="00C82B61" w:rsidRDefault="00CC1BF4" w:rsidP="00CC1BF4">
      <w:pPr>
        <w:rPr>
          <w:rFonts w:ascii="Helvetica" w:hAnsi="Helvetica" w:cs="Helvetica"/>
        </w:rPr>
      </w:pPr>
      <w:r w:rsidRPr="00C82B61">
        <w:rPr>
          <w:rFonts w:ascii="Helvetica" w:hAnsi="Helvetica" w:cs="Helvetica"/>
        </w:rPr>
        <w:t xml:space="preserve">For all listed companies and listed funds, the initial full list of insiders must be disclosed by filling out the required eForm 5. This should be completed and submitted for Boursa's acknowledgment through Ifsah portal. </w:t>
      </w:r>
    </w:p>
    <w:p w14:paraId="2E6A6A4E" w14:textId="20473030" w:rsidR="00CC1BF4" w:rsidRPr="00C82B61" w:rsidRDefault="008F2432" w:rsidP="008F2432">
      <w:pPr>
        <w:rPr>
          <w:rFonts w:ascii="Helvetica" w:hAnsi="Helvetica" w:cs="Helvetica"/>
        </w:rPr>
      </w:pPr>
      <w:r w:rsidRPr="00C82B61">
        <w:rPr>
          <w:rFonts w:ascii="Helvetica" w:hAnsi="Helvetica" w:cs="Helvetica"/>
        </w:rPr>
        <w:t>Once the initial disclosure is acknowledged by Boursa, any updates to the list of insiders should be made through the update functionality of the portal. This includes additions or removals of insiders.</w:t>
      </w:r>
    </w:p>
    <w:p w14:paraId="362A571A" w14:textId="77777777" w:rsidR="005239F9" w:rsidRPr="00C82B61" w:rsidRDefault="005239F9" w:rsidP="00F5085C">
      <w:pPr>
        <w:rPr>
          <w:rFonts w:ascii="Helvetica" w:hAnsi="Helvetica" w:cs="Helvetica"/>
        </w:rPr>
      </w:pPr>
    </w:p>
    <w:p w14:paraId="13853B91" w14:textId="77777777" w:rsidR="005239F9" w:rsidRPr="00C82B61" w:rsidRDefault="005239F9" w:rsidP="00F5085C">
      <w:pPr>
        <w:rPr>
          <w:rFonts w:ascii="Helvetica" w:hAnsi="Helvetica" w:cs="Helvetica"/>
        </w:rPr>
      </w:pPr>
    </w:p>
    <w:p w14:paraId="65811B8F" w14:textId="31E57556" w:rsidR="005239F9" w:rsidRPr="00C82B61" w:rsidRDefault="005239F9" w:rsidP="005239F9">
      <w:pPr>
        <w:rPr>
          <w:rFonts w:ascii="Helvetica" w:hAnsi="Helvetica" w:cs="Helvetica"/>
        </w:rPr>
      </w:pPr>
      <w:r w:rsidRPr="00C82B61">
        <w:rPr>
          <w:rFonts w:ascii="Helvetica" w:hAnsi="Helvetica" w:cs="Helvetica"/>
        </w:rPr>
        <w:t>If available, the total share balance in the listed company should be provided. This information must be numeric and should not include decimals.</w:t>
      </w:r>
    </w:p>
    <w:p w14:paraId="656F3718" w14:textId="4E0C7C12" w:rsidR="00395112" w:rsidRPr="00C82B61" w:rsidRDefault="00395112" w:rsidP="00395112">
      <w:pPr>
        <w:rPr>
          <w:rFonts w:ascii="Helvetica" w:hAnsi="Helvetica" w:cs="Helvetica"/>
        </w:rPr>
      </w:pPr>
      <w:r w:rsidRPr="00C82B61">
        <w:rPr>
          <w:rFonts w:ascii="Helvetica" w:hAnsi="Helvetica" w:cs="Helvetica"/>
        </w:rPr>
        <w:t xml:space="preserve">After Boursa </w:t>
      </w:r>
      <w:r w:rsidR="00EE6C28" w:rsidRPr="00C82B61">
        <w:rPr>
          <w:rFonts w:ascii="Helvetica" w:hAnsi="Helvetica" w:cs="Helvetica"/>
        </w:rPr>
        <w:t>acknowledge</w:t>
      </w:r>
      <w:r w:rsidRPr="00C82B61">
        <w:rPr>
          <w:rFonts w:ascii="Helvetica" w:hAnsi="Helvetica" w:cs="Helvetica"/>
        </w:rPr>
        <w:t xml:space="preserve"> the eForm 5 filing, any subsequent updates must be submitted through an update process. During this process, you will need to provide </w:t>
      </w:r>
      <w:r w:rsidRPr="00C82B61">
        <w:rPr>
          <w:rFonts w:ascii="Helvetica" w:hAnsi="Helvetica" w:cs="Helvetica"/>
        </w:rPr>
        <w:lastRenderedPageBreak/>
        <w:t>additional fields such as 'Type of Update,' 'Update Reason,' and 'As of Date.' These fields are not mandatory and will have default values, but they can be modified if necessary.</w:t>
      </w:r>
    </w:p>
    <w:p w14:paraId="611DE30C" w14:textId="33498CA5" w:rsidR="00240FEE" w:rsidRPr="00C82B61" w:rsidRDefault="00767ACD" w:rsidP="003552B9">
      <w:pPr>
        <w:rPr>
          <w:rFonts w:ascii="Helvetica" w:hAnsi="Helvetica" w:cs="Helvetica"/>
        </w:rPr>
      </w:pPr>
      <w:r w:rsidRPr="00C82B61">
        <w:rPr>
          <w:rFonts w:ascii="Helvetica" w:hAnsi="Helvetica" w:cs="Helvetica"/>
        </w:rPr>
        <w:t>By default, the 'Type of Update' remains unchanged, and the 'Update Reason' and 'As of Date' are left blank. If there's a need to modify the 'Update Reason,' you can select the appropriate option from the dropdown menu and then enter the reason and date for the update.</w:t>
      </w:r>
    </w:p>
    <w:p w14:paraId="7A487701" w14:textId="7523D815" w:rsidR="003E0795" w:rsidRPr="00C82B61" w:rsidRDefault="003E0795" w:rsidP="003E0795">
      <w:pPr>
        <w:rPr>
          <w:rFonts w:ascii="Helvetica" w:hAnsi="Helvetica" w:cs="Helvetica"/>
        </w:rPr>
      </w:pPr>
      <w:r w:rsidRPr="00C82B61">
        <w:rPr>
          <w:rFonts w:ascii="Helvetica" w:hAnsi="Helvetica" w:cs="Helvetica"/>
        </w:rPr>
        <w:t>For filings that are saved, navigate to the 'Pending Filing' section, click on 'Action,' and then select 'Edit' to continue submitting the disclosure.</w:t>
      </w:r>
    </w:p>
    <w:p w14:paraId="1ADE3F6E" w14:textId="5DC32041" w:rsidR="00225269" w:rsidRPr="00C82B61" w:rsidRDefault="00B17B06" w:rsidP="00225269">
      <w:pPr>
        <w:rPr>
          <w:rFonts w:ascii="Helvetica" w:hAnsi="Helvetica" w:cs="Helvetica"/>
        </w:rPr>
      </w:pPr>
      <w:bookmarkStart w:id="4" w:name="_Toc176952477"/>
      <w:r w:rsidRPr="00C82B61">
        <w:rPr>
          <w:rStyle w:val="Heading2Char"/>
          <w:rFonts w:ascii="Helvetica" w:hAnsi="Helvetica" w:cs="Helvetica"/>
        </w:rPr>
        <w:t>who should disclose Efrom 6</w:t>
      </w:r>
      <w:bookmarkEnd w:id="4"/>
      <w:r w:rsidRPr="00C82B61">
        <w:rPr>
          <w:rStyle w:val="Heading2Char"/>
          <w:rFonts w:ascii="Helvetica" w:hAnsi="Helvetica" w:cs="Helvetica"/>
        </w:rPr>
        <w:t xml:space="preserve"> </w:t>
      </w:r>
      <w:r w:rsidR="00F5085C" w:rsidRPr="00C82B61">
        <w:rPr>
          <w:rStyle w:val="Heading2Char"/>
          <w:rFonts w:ascii="Helvetica" w:hAnsi="Helvetica" w:cs="Helvetica"/>
        </w:rPr>
        <w:br/>
      </w:r>
      <w:r w:rsidR="00225269" w:rsidRPr="00C82B61">
        <w:rPr>
          <w:rFonts w:ascii="Helvetica" w:eastAsia="Times New Roman" w:hAnsi="Helvetica" w:cs="Helvetica"/>
          <w:color w:val="C3C3CB"/>
          <w:sz w:val="21"/>
          <w:szCs w:val="21"/>
          <w:lang w:eastAsia="en-US"/>
        </w:rPr>
        <w:t xml:space="preserve"> </w:t>
      </w:r>
      <w:r w:rsidR="00225269" w:rsidRPr="00C82B61">
        <w:rPr>
          <w:rFonts w:ascii="Helvetica" w:hAnsi="Helvetica" w:cs="Helvetica"/>
        </w:rPr>
        <w:t xml:space="preserve">EForm 6 must be filled out by all insiders whenever a transaction involving the securities of the listed company takes place. </w:t>
      </w:r>
    </w:p>
    <w:p w14:paraId="62315AFC" w14:textId="77777777" w:rsidR="001869FA" w:rsidRPr="00C82B61" w:rsidRDefault="001869FA" w:rsidP="001869FA">
      <w:pPr>
        <w:rPr>
          <w:rFonts w:ascii="Helvetica" w:hAnsi="Helvetica" w:cs="Helvetica"/>
        </w:rPr>
      </w:pPr>
      <w:r w:rsidRPr="00C82B61">
        <w:rPr>
          <w:rFonts w:ascii="Helvetica" w:hAnsi="Helvetica" w:cs="Helvetica"/>
        </w:rPr>
        <w:t>When filling out eForm 6, you will be presented with a radio button to indicate whether the trading activity is for the account of the applicant, for one of the minors under the applicant's custody, as an agent or trustee, or for a legal entity where the insider has significant ownership.</w:t>
      </w:r>
    </w:p>
    <w:p w14:paraId="545BA792" w14:textId="3CA120C2" w:rsidR="00C0601A" w:rsidRPr="00C82B61" w:rsidRDefault="001869FA" w:rsidP="001869FA">
      <w:pPr>
        <w:rPr>
          <w:rFonts w:ascii="Helvetica" w:hAnsi="Helvetica" w:cs="Helvetica"/>
        </w:rPr>
      </w:pPr>
      <w:r w:rsidRPr="00C82B61">
        <w:rPr>
          <w:rFonts w:ascii="Helvetica" w:hAnsi="Helvetica" w:cs="Helvetica"/>
        </w:rPr>
        <w:t>The fields in eForm 6 will vary depending on whether the transaction is direct or through an investment portfolio. It is important to select the correct transaction type to ensure that the form displays the appropriate fields for you to complete.</w:t>
      </w:r>
    </w:p>
    <w:p w14:paraId="22B32399" w14:textId="21B934FB" w:rsidR="00956B58" w:rsidRPr="00213509" w:rsidRDefault="002D4DE2" w:rsidP="00956B58">
      <w:pPr>
        <w:rPr>
          <w:rFonts w:ascii="Helvetica" w:hAnsi="Helvetica" w:cs="Helvetica"/>
        </w:rPr>
      </w:pPr>
      <w:bookmarkStart w:id="5" w:name="_Toc176952478"/>
      <w:r w:rsidRPr="00C82B61">
        <w:rPr>
          <w:rStyle w:val="Heading2Char"/>
          <w:rFonts w:ascii="Helvetica" w:hAnsi="Helvetica" w:cs="Helvetica"/>
        </w:rPr>
        <w:t xml:space="preserve">What </w:t>
      </w:r>
      <w:r w:rsidR="00757175" w:rsidRPr="00C82B61">
        <w:rPr>
          <w:rStyle w:val="Heading2Char"/>
          <w:rFonts w:ascii="Helvetica" w:hAnsi="Helvetica" w:cs="Helvetica"/>
        </w:rPr>
        <w:t>is the previous submission radio button for Eform 7.</w:t>
      </w:r>
      <w:bookmarkEnd w:id="5"/>
      <w:r w:rsidR="00757175" w:rsidRPr="00C82B61">
        <w:rPr>
          <w:rFonts w:ascii="Helvetica" w:hAnsi="Helvetica" w:cs="Helvetica"/>
        </w:rPr>
        <w:t xml:space="preserve"> </w:t>
      </w:r>
      <w:r w:rsidRPr="00C82B61">
        <w:rPr>
          <w:rFonts w:ascii="Helvetica" w:hAnsi="Helvetica" w:cs="Helvetica"/>
        </w:rPr>
        <w:t xml:space="preserve"> </w:t>
      </w:r>
      <w:r w:rsidR="00F5085C" w:rsidRPr="00C82B61">
        <w:rPr>
          <w:rFonts w:ascii="Helvetica" w:hAnsi="Helvetica" w:cs="Helvetica"/>
        </w:rPr>
        <w:br/>
      </w:r>
      <w:r w:rsidR="00956B58" w:rsidRPr="00213509">
        <w:rPr>
          <w:rFonts w:ascii="Helvetica" w:hAnsi="Helvetica" w:cs="Helvetica"/>
        </w:rPr>
        <w:t>The "Previous Submission" radio button on eForm 7 is used to indicate the status of any previous submissions related to lawsuit rulings. Your selection will determine which fields are displayed on the form for you to complete. The options are as follows:</w:t>
      </w:r>
    </w:p>
    <w:p w14:paraId="4D697295" w14:textId="77777777" w:rsidR="00956B58" w:rsidRPr="00213509" w:rsidRDefault="00956B58" w:rsidP="00956B58">
      <w:pPr>
        <w:numPr>
          <w:ilvl w:val="0"/>
          <w:numId w:val="45"/>
        </w:numPr>
        <w:rPr>
          <w:rFonts w:ascii="Helvetica" w:hAnsi="Helvetica" w:cs="Helvetica"/>
        </w:rPr>
      </w:pPr>
      <w:r w:rsidRPr="00213509">
        <w:rPr>
          <w:rFonts w:ascii="Helvetica" w:hAnsi="Helvetica" w:cs="Helvetica"/>
          <w:b/>
          <w:bCs/>
        </w:rPr>
        <w:t>No Previous Paper-Based Rulings</w:t>
      </w:r>
      <w:r w:rsidRPr="00213509">
        <w:rPr>
          <w:rFonts w:ascii="Helvetica" w:hAnsi="Helvetica" w:cs="Helvetica"/>
        </w:rPr>
        <w:t>: Select this option if you have not submitted any paper-based rulings. When this option is selected, only the fields for the first ruling will be displayed for you to fill out.</w:t>
      </w:r>
    </w:p>
    <w:p w14:paraId="615D9B57" w14:textId="77777777" w:rsidR="00956B58" w:rsidRPr="00213509" w:rsidRDefault="00956B58" w:rsidP="00956B58">
      <w:pPr>
        <w:numPr>
          <w:ilvl w:val="0"/>
          <w:numId w:val="45"/>
        </w:numPr>
        <w:rPr>
          <w:rFonts w:ascii="Helvetica" w:hAnsi="Helvetica" w:cs="Helvetica"/>
        </w:rPr>
      </w:pPr>
      <w:r w:rsidRPr="00213509">
        <w:rPr>
          <w:rFonts w:ascii="Helvetica" w:hAnsi="Helvetica" w:cs="Helvetica"/>
          <w:b/>
          <w:bCs/>
        </w:rPr>
        <w:t>First Ruling Paper-Based or Not Submitted</w:t>
      </w:r>
      <w:r w:rsidRPr="00213509">
        <w:rPr>
          <w:rFonts w:ascii="Helvetica" w:hAnsi="Helvetica" w:cs="Helvetica"/>
        </w:rPr>
        <w:t>: Select this option if you have not submitted the first ruling or if it was submitted in a paper-based format. In this case, you will need to fill out fields for both the first ruling and the appeal.</w:t>
      </w:r>
    </w:p>
    <w:p w14:paraId="5F1D30F2" w14:textId="77777777" w:rsidR="00956B58" w:rsidRPr="00213509" w:rsidRDefault="00956B58" w:rsidP="00956B58">
      <w:pPr>
        <w:numPr>
          <w:ilvl w:val="0"/>
          <w:numId w:val="45"/>
        </w:numPr>
        <w:rPr>
          <w:rFonts w:ascii="Helvetica" w:hAnsi="Helvetica" w:cs="Helvetica"/>
        </w:rPr>
      </w:pPr>
      <w:r w:rsidRPr="00213509">
        <w:rPr>
          <w:rFonts w:ascii="Helvetica" w:hAnsi="Helvetica" w:cs="Helvetica"/>
          <w:b/>
          <w:bCs/>
        </w:rPr>
        <w:t>First and Second Ruling Paper-Based or Not Submitted</w:t>
      </w:r>
      <w:r w:rsidRPr="00213509">
        <w:rPr>
          <w:rFonts w:ascii="Helvetica" w:hAnsi="Helvetica" w:cs="Helvetica"/>
        </w:rPr>
        <w:t>: Select this option if you have not submitted the first and the second ruling or if they were submitted in a paper-based format. This will require you to fill out fields for the first ruling, the appeal, and the cassation.</w:t>
      </w:r>
    </w:p>
    <w:p w14:paraId="2A1728C9" w14:textId="140E5C34" w:rsidR="00114BA1" w:rsidRPr="00C82B61" w:rsidRDefault="00114BA1" w:rsidP="00C82B61">
      <w:pPr>
        <w:ind w:left="360"/>
        <w:rPr>
          <w:rFonts w:ascii="Helvetica" w:hAnsi="Helvetica" w:cs="Helvetica"/>
        </w:rPr>
      </w:pPr>
      <w:r w:rsidRPr="00C82B61">
        <w:rPr>
          <w:rFonts w:ascii="Helvetica" w:hAnsi="Helvetica" w:cs="Helvetica"/>
        </w:rPr>
        <w:lastRenderedPageBreak/>
        <w:t>The eForm 7 will dynamically update to display the appropriate fields that you need to complete based on your selection of the previous submission status. This ensures that you provide all the mandatory fields for the current stage of your legal proceedings.</w:t>
      </w:r>
    </w:p>
    <w:p w14:paraId="017458A6" w14:textId="6A39BB5A" w:rsidR="00F5085C" w:rsidRPr="00C82B61" w:rsidRDefault="00F5085C" w:rsidP="00956B58">
      <w:pPr>
        <w:rPr>
          <w:rFonts w:ascii="Helvetica" w:hAnsi="Helvetica" w:cs="Helvetica"/>
        </w:rPr>
      </w:pPr>
    </w:p>
    <w:p w14:paraId="11D75148" w14:textId="373F3BE1" w:rsidR="005A0632" w:rsidRPr="00C82B61" w:rsidRDefault="005A0632" w:rsidP="00CB2EB7">
      <w:pPr>
        <w:rPr>
          <w:rStyle w:val="Heading2Char"/>
          <w:rFonts w:ascii="Helvetica" w:hAnsi="Helvetica" w:cs="Helvetica"/>
        </w:rPr>
      </w:pPr>
      <w:bookmarkStart w:id="6" w:name="_Toc176952479"/>
      <w:r w:rsidRPr="00C82B61">
        <w:rPr>
          <w:rStyle w:val="Heading2Char"/>
          <w:rFonts w:ascii="Helvetica" w:hAnsi="Helvetica" w:cs="Helvetica"/>
        </w:rPr>
        <w:t>How to disclose the update of subsequent ruling</w:t>
      </w:r>
      <w:r w:rsidR="007C17F7" w:rsidRPr="00C82B61">
        <w:rPr>
          <w:rStyle w:val="Heading2Char"/>
          <w:rFonts w:ascii="Helvetica" w:hAnsi="Helvetica" w:cs="Helvetica"/>
        </w:rPr>
        <w:t xml:space="preserve"> in Eform 7</w:t>
      </w:r>
      <w:bookmarkEnd w:id="6"/>
    </w:p>
    <w:p w14:paraId="5924229F" w14:textId="77777777" w:rsidR="002F1616" w:rsidRPr="00C82B61" w:rsidRDefault="002F1616" w:rsidP="002F1616">
      <w:pPr>
        <w:rPr>
          <w:rFonts w:ascii="Helvetica" w:hAnsi="Helvetica" w:cs="Helvetica"/>
        </w:rPr>
      </w:pPr>
      <w:r w:rsidRPr="00C82B61">
        <w:rPr>
          <w:rFonts w:ascii="Helvetica" w:hAnsi="Helvetica" w:cs="Helvetica"/>
        </w:rPr>
        <w:t>To disclose an update for a subsequent ruling, such as an appeal or cassation, you should follow these steps:</w:t>
      </w:r>
    </w:p>
    <w:p w14:paraId="5A510667" w14:textId="0723F3CF" w:rsidR="002F1616" w:rsidRPr="00C82B61" w:rsidRDefault="002F1616" w:rsidP="002F1616">
      <w:pPr>
        <w:numPr>
          <w:ilvl w:val="0"/>
          <w:numId w:val="47"/>
        </w:numPr>
        <w:rPr>
          <w:rFonts w:ascii="Helvetica" w:hAnsi="Helvetica" w:cs="Helvetica"/>
        </w:rPr>
      </w:pPr>
      <w:r w:rsidRPr="00C82B61">
        <w:rPr>
          <w:rFonts w:ascii="Helvetica" w:hAnsi="Helvetica" w:cs="Helvetica"/>
          <w:b/>
          <w:bCs/>
        </w:rPr>
        <w:t>Access Previous Form</w:t>
      </w:r>
      <w:r w:rsidRPr="00C82B61">
        <w:rPr>
          <w:rFonts w:ascii="Helvetica" w:hAnsi="Helvetica" w:cs="Helvetica"/>
        </w:rPr>
        <w:t>: Begin by accessing the previously submitted form</w:t>
      </w:r>
      <w:r w:rsidR="007C17F7" w:rsidRPr="00C82B61">
        <w:rPr>
          <w:rFonts w:ascii="Helvetica" w:hAnsi="Helvetica" w:cs="Helvetica"/>
        </w:rPr>
        <w:t xml:space="preserve"> “view”</w:t>
      </w:r>
      <w:r w:rsidRPr="00C82B61">
        <w:rPr>
          <w:rFonts w:ascii="Helvetica" w:hAnsi="Helvetica" w:cs="Helvetica"/>
        </w:rPr>
        <w:t>. You can do this by navigating to the 'Pending Filings' or 'Filing History' sections of the portal.</w:t>
      </w:r>
    </w:p>
    <w:p w14:paraId="716F72AF" w14:textId="47A0CFF5" w:rsidR="002F1616" w:rsidRPr="00C82B61" w:rsidRDefault="002F1616" w:rsidP="002F1616">
      <w:pPr>
        <w:numPr>
          <w:ilvl w:val="0"/>
          <w:numId w:val="47"/>
        </w:numPr>
        <w:rPr>
          <w:rFonts w:ascii="Helvetica" w:hAnsi="Helvetica" w:cs="Helvetica"/>
        </w:rPr>
      </w:pPr>
      <w:r w:rsidRPr="00C82B61">
        <w:rPr>
          <w:rFonts w:ascii="Helvetica" w:hAnsi="Helvetica" w:cs="Helvetica"/>
          <w:b/>
          <w:bCs/>
        </w:rPr>
        <w:t>Initiate Subsequent Filing</w:t>
      </w:r>
      <w:r w:rsidRPr="00C82B61">
        <w:rPr>
          <w:rFonts w:ascii="Helvetica" w:hAnsi="Helvetica" w:cs="Helvetica"/>
        </w:rPr>
        <w:t xml:space="preserve">: Look for the option to initiate a subsequent ruling. This is typically labeled as "Subsequent </w:t>
      </w:r>
      <w:r w:rsidR="007C17F7" w:rsidRPr="00C82B61">
        <w:rPr>
          <w:rFonts w:ascii="Helvetica" w:hAnsi="Helvetica" w:cs="Helvetica"/>
        </w:rPr>
        <w:t>ruling</w:t>
      </w:r>
      <w:r w:rsidRPr="00C82B61">
        <w:rPr>
          <w:rFonts w:ascii="Helvetica" w:hAnsi="Helvetica" w:cs="Helvetica"/>
        </w:rPr>
        <w:t>"</w:t>
      </w:r>
      <w:r w:rsidR="007C17F7" w:rsidRPr="00C82B61">
        <w:rPr>
          <w:rFonts w:ascii="Helvetica" w:hAnsi="Helvetica" w:cs="Helvetica"/>
        </w:rPr>
        <w:t xml:space="preserve"> button</w:t>
      </w:r>
      <w:r w:rsidRPr="00C82B61">
        <w:rPr>
          <w:rFonts w:ascii="Helvetica" w:hAnsi="Helvetica" w:cs="Helvetica"/>
        </w:rPr>
        <w:t>. Click on this to proceed with updating the form for the next ruling.</w:t>
      </w:r>
    </w:p>
    <w:p w14:paraId="5B8F9889" w14:textId="13E5AD39" w:rsidR="002F1616" w:rsidRPr="00C82B61" w:rsidRDefault="002F1616" w:rsidP="002F1616">
      <w:pPr>
        <w:numPr>
          <w:ilvl w:val="0"/>
          <w:numId w:val="47"/>
        </w:numPr>
        <w:rPr>
          <w:rFonts w:ascii="Helvetica" w:hAnsi="Helvetica" w:cs="Helvetica"/>
        </w:rPr>
      </w:pPr>
      <w:r w:rsidRPr="00C82B61">
        <w:rPr>
          <w:rFonts w:ascii="Helvetica" w:hAnsi="Helvetica" w:cs="Helvetica"/>
          <w:b/>
          <w:bCs/>
        </w:rPr>
        <w:t>Review Un</w:t>
      </w:r>
      <w:r w:rsidR="00576015" w:rsidRPr="00C82B61">
        <w:rPr>
          <w:rFonts w:ascii="Helvetica" w:hAnsi="Helvetica" w:cs="Helvetica"/>
          <w:b/>
          <w:bCs/>
        </w:rPr>
        <w:t xml:space="preserve"> </w:t>
      </w:r>
      <w:r w:rsidRPr="00C82B61">
        <w:rPr>
          <w:rFonts w:ascii="Helvetica" w:hAnsi="Helvetica" w:cs="Helvetica"/>
          <w:b/>
          <w:bCs/>
        </w:rPr>
        <w:t>editable Fields</w:t>
      </w:r>
      <w:r w:rsidRPr="00C82B61">
        <w:rPr>
          <w:rFonts w:ascii="Helvetica" w:hAnsi="Helvetica" w:cs="Helvetica"/>
        </w:rPr>
        <w:t xml:space="preserve">: After clicking on the subsequent ruling functionality, the form will display the previous submission. Certain fields, such as the case automated number and case subject matter, will be shown but will </w:t>
      </w:r>
      <w:r w:rsidR="00576015" w:rsidRPr="00C82B61">
        <w:rPr>
          <w:rFonts w:ascii="Helvetica" w:hAnsi="Helvetica" w:cs="Helvetica"/>
        </w:rPr>
        <w:t xml:space="preserve">not </w:t>
      </w:r>
      <w:r w:rsidRPr="00C82B61">
        <w:rPr>
          <w:rFonts w:ascii="Helvetica" w:hAnsi="Helvetica" w:cs="Helvetica"/>
        </w:rPr>
        <w:t>be editable as they remain constant throughout all rulings</w:t>
      </w:r>
      <w:r w:rsidR="00576015" w:rsidRPr="00C82B61">
        <w:rPr>
          <w:rFonts w:ascii="Helvetica" w:hAnsi="Helvetica" w:cs="Helvetica"/>
        </w:rPr>
        <w:t xml:space="preserve"> along with the previous ruling fields. </w:t>
      </w:r>
    </w:p>
    <w:p w14:paraId="2EDBAE71" w14:textId="77777777" w:rsidR="002F1616" w:rsidRPr="00C82B61" w:rsidRDefault="002F1616" w:rsidP="002F1616">
      <w:pPr>
        <w:numPr>
          <w:ilvl w:val="0"/>
          <w:numId w:val="47"/>
        </w:numPr>
        <w:rPr>
          <w:rFonts w:ascii="Helvetica" w:hAnsi="Helvetica" w:cs="Helvetica"/>
        </w:rPr>
      </w:pPr>
      <w:r w:rsidRPr="00C82B61">
        <w:rPr>
          <w:rFonts w:ascii="Helvetica" w:hAnsi="Helvetica" w:cs="Helvetica"/>
          <w:b/>
          <w:bCs/>
        </w:rPr>
        <w:t>Complete New Ruling Fields</w:t>
      </w:r>
      <w:r w:rsidRPr="00C82B61">
        <w:rPr>
          <w:rFonts w:ascii="Helvetica" w:hAnsi="Helvetica" w:cs="Helvetica"/>
        </w:rPr>
        <w:t>: The form will now present additional fields that are required for the new ruling. Fill out these fields with the appropriate information for the subsequent ruling.</w:t>
      </w:r>
    </w:p>
    <w:p w14:paraId="5FF37056" w14:textId="617F8CB9" w:rsidR="005A0632" w:rsidRPr="00C82B61" w:rsidRDefault="002F1616" w:rsidP="00C82B61">
      <w:pPr>
        <w:numPr>
          <w:ilvl w:val="0"/>
          <w:numId w:val="47"/>
        </w:numPr>
        <w:rPr>
          <w:rStyle w:val="Heading2Char"/>
          <w:rFonts w:ascii="Helvetica" w:eastAsiaTheme="minorEastAsia" w:hAnsi="Helvetica" w:cs="Helvetica"/>
          <w:color w:val="auto"/>
          <w:sz w:val="24"/>
          <w:szCs w:val="24"/>
        </w:rPr>
      </w:pPr>
      <w:r w:rsidRPr="00C82B61">
        <w:rPr>
          <w:rFonts w:ascii="Helvetica" w:hAnsi="Helvetica" w:cs="Helvetica"/>
          <w:b/>
          <w:bCs/>
        </w:rPr>
        <w:t>Submit the Updated Form</w:t>
      </w:r>
      <w:r w:rsidRPr="00C82B61">
        <w:rPr>
          <w:rFonts w:ascii="Helvetica" w:hAnsi="Helvetica" w:cs="Helvetica"/>
        </w:rPr>
        <w:t>: Once you have completed all the necessary fields for the subsequent ruling, submit the updated form through the portal for processing.</w:t>
      </w:r>
    </w:p>
    <w:p w14:paraId="68A672D1" w14:textId="0BC6F426" w:rsidR="00BE4943" w:rsidRPr="00C82B61" w:rsidRDefault="00C10CFB" w:rsidP="00BE4943">
      <w:pPr>
        <w:rPr>
          <w:rFonts w:ascii="Helvetica" w:hAnsi="Helvetica" w:cs="Helvetica"/>
        </w:rPr>
      </w:pPr>
      <w:bookmarkStart w:id="7" w:name="_Toc176952480"/>
      <w:r w:rsidRPr="00C82B61">
        <w:rPr>
          <w:rStyle w:val="Heading2Char"/>
          <w:rFonts w:ascii="Helvetica" w:hAnsi="Helvetica" w:cs="Helvetica"/>
        </w:rPr>
        <w:t>How to disclose the BOD meeting agenda and result</w:t>
      </w:r>
      <w:r w:rsidR="00804CF4" w:rsidRPr="00C82B61">
        <w:rPr>
          <w:rStyle w:val="Heading2Char"/>
          <w:rFonts w:ascii="Helvetica" w:hAnsi="Helvetica" w:cs="Helvetica"/>
        </w:rPr>
        <w:t xml:space="preserve"> of meeting</w:t>
      </w:r>
      <w:bookmarkEnd w:id="7"/>
      <w:r w:rsidR="00F5085C" w:rsidRPr="00C82B61">
        <w:rPr>
          <w:rStyle w:val="Heading2Char"/>
          <w:rFonts w:ascii="Helvetica" w:hAnsi="Helvetica" w:cs="Helvetica"/>
        </w:rPr>
        <w:br/>
      </w:r>
      <w:r w:rsidR="00CB2EB7" w:rsidRPr="00C82B61">
        <w:rPr>
          <w:rFonts w:ascii="Helvetica" w:hAnsi="Helvetica" w:cs="Helvetica"/>
        </w:rPr>
        <w:br/>
      </w:r>
      <w:r w:rsidR="00BE4943" w:rsidRPr="00C82B61">
        <w:rPr>
          <w:rFonts w:ascii="Helvetica" w:hAnsi="Helvetica" w:cs="Helvetica"/>
        </w:rPr>
        <w:t>For listed companies, the disclosure of any BOD meeting date and agenda must be done using eForm 10. To do this, select the subject 'BOD meeting date and agenda.' It is mandatory to list the items on the agenda, and the filer should select the relevant circumstances and provide detailed descriptions for each item. Users have the flexibility to add or remove items from the agenda as needed. Details for every agenda item should be entered into a free text field provided in the form.</w:t>
      </w:r>
    </w:p>
    <w:p w14:paraId="548FA4F9" w14:textId="77777777" w:rsidR="00BE4943" w:rsidRPr="00C82B61" w:rsidRDefault="00BE4943" w:rsidP="00BE4943">
      <w:pPr>
        <w:rPr>
          <w:rFonts w:ascii="Helvetica" w:hAnsi="Helvetica" w:cs="Helvetica"/>
        </w:rPr>
      </w:pPr>
      <w:r w:rsidRPr="00C82B61">
        <w:rPr>
          <w:rFonts w:ascii="Helvetica" w:hAnsi="Helvetica" w:cs="Helvetica"/>
        </w:rPr>
        <w:lastRenderedPageBreak/>
        <w:t>When disclosing the results of a BOD meeting, the form should be completed only after the meeting has concluded and the results are ready for public disclosure. For the 'result of items of Agenda,' which is a mandatory field, the filer must enter the outcomes of each agenda item into a free text field. Additionally, if other items were discussed during the meeting and the option "Yes" was chosen, the filer must include the circumstances of the BOD meeting, along with details and results for these additional items.</w:t>
      </w:r>
    </w:p>
    <w:p w14:paraId="67797659" w14:textId="39E6DC83" w:rsidR="00F5085C" w:rsidRPr="00C82B61" w:rsidRDefault="00F5085C" w:rsidP="00BE4943">
      <w:pPr>
        <w:rPr>
          <w:rFonts w:ascii="Helvetica" w:hAnsi="Helvetica" w:cs="Helvetica"/>
        </w:rPr>
      </w:pPr>
    </w:p>
    <w:p w14:paraId="5A67B278" w14:textId="25F9E1CD" w:rsidR="00A0254E" w:rsidRPr="00C82B61" w:rsidRDefault="00804CF4" w:rsidP="00C82B61">
      <w:pPr>
        <w:rPr>
          <w:rFonts w:ascii="Helvetica" w:eastAsiaTheme="majorEastAsia" w:hAnsi="Helvetica" w:cs="Helvetica"/>
          <w:color w:val="0F4761" w:themeColor="accent1" w:themeShade="BF"/>
          <w:sz w:val="32"/>
          <w:szCs w:val="32"/>
        </w:rPr>
      </w:pPr>
      <w:bookmarkStart w:id="8" w:name="_Toc176952481"/>
      <w:r w:rsidRPr="00C82B61">
        <w:rPr>
          <w:rStyle w:val="Heading2Char"/>
          <w:rFonts w:ascii="Helvetica" w:hAnsi="Helvetica" w:cs="Helvetica"/>
        </w:rPr>
        <w:t>How to link BOD meeting</w:t>
      </w:r>
      <w:r w:rsidR="009461EE" w:rsidRPr="00C82B61">
        <w:rPr>
          <w:rStyle w:val="Heading2Char"/>
          <w:rFonts w:ascii="Helvetica" w:hAnsi="Helvetica" w:cs="Helvetica"/>
        </w:rPr>
        <w:t xml:space="preserve"> agenda</w:t>
      </w:r>
      <w:r w:rsidRPr="00C82B61">
        <w:rPr>
          <w:rStyle w:val="Heading2Char"/>
          <w:rFonts w:ascii="Helvetica" w:hAnsi="Helvetica" w:cs="Helvetica"/>
        </w:rPr>
        <w:t xml:space="preserve"> to the result</w:t>
      </w:r>
      <w:bookmarkEnd w:id="8"/>
      <w:r w:rsidR="00F5085C" w:rsidRPr="00C82B61">
        <w:rPr>
          <w:rFonts w:ascii="Helvetica" w:hAnsi="Helvetica" w:cs="Helvetica"/>
        </w:rPr>
        <w:br/>
      </w:r>
      <w:r w:rsidR="00A0254E" w:rsidRPr="00C82B61">
        <w:rPr>
          <w:rFonts w:ascii="Helvetica" w:hAnsi="Helvetica" w:cs="Helvetica"/>
        </w:rPr>
        <w:t>To link the BOD meeting agenda to the results, you must use the filing ID, which serves as a unique identifier for the submission of the meeting date and agenda. If the meeting date and agenda were submitted through the portal, it is mandatory to provide the filing ID. Once you enter the filing ID, the agenda items will be automatically populated in the form.</w:t>
      </w:r>
    </w:p>
    <w:p w14:paraId="39BE2E51" w14:textId="5C9BF96C" w:rsidR="00F5085C" w:rsidRPr="00C82B61" w:rsidRDefault="00A0254E" w:rsidP="00C82B61">
      <w:pPr>
        <w:rPr>
          <w:rFonts w:ascii="Helvetica" w:hAnsi="Helvetica" w:cs="Helvetica"/>
        </w:rPr>
      </w:pPr>
      <w:r w:rsidRPr="00C82B61">
        <w:rPr>
          <w:rFonts w:ascii="Helvetica" w:hAnsi="Helvetica" w:cs="Helvetica"/>
        </w:rPr>
        <w:t>If the meeting date and agenda were not submitted through the portal or were submitted by other means, the filing ID is not required. In such cases, you will need to manually input the results for each agenda item.</w:t>
      </w:r>
    </w:p>
    <w:p w14:paraId="0CEA0B45" w14:textId="66BC8736" w:rsidR="00CE7FA2" w:rsidRPr="00C82B61" w:rsidRDefault="00CE7FA2" w:rsidP="00CE7FA2">
      <w:pPr>
        <w:pStyle w:val="Heading2"/>
        <w:rPr>
          <w:rFonts w:ascii="Helvetica" w:hAnsi="Helvetica" w:cs="Helvetica"/>
        </w:rPr>
      </w:pPr>
      <w:bookmarkStart w:id="9" w:name="_Toc176952482"/>
      <w:r w:rsidRPr="00C82B61">
        <w:rPr>
          <w:rFonts w:ascii="Helvetica" w:hAnsi="Helvetica" w:cs="Helvetica"/>
        </w:rPr>
        <w:t>How to link the FS domain to disclosure of financial statements</w:t>
      </w:r>
      <w:bookmarkEnd w:id="9"/>
      <w:r w:rsidRPr="00C82B61">
        <w:rPr>
          <w:rFonts w:ascii="Helvetica" w:hAnsi="Helvetica" w:cs="Helvetica"/>
        </w:rPr>
        <w:t xml:space="preserve"> </w:t>
      </w:r>
    </w:p>
    <w:p w14:paraId="5003B3A4" w14:textId="26703AD1" w:rsidR="00F5085C" w:rsidRPr="00C82B61" w:rsidRDefault="00805B99" w:rsidP="006E6A15">
      <w:pPr>
        <w:rPr>
          <w:rFonts w:ascii="Helvetica" w:hAnsi="Helvetica" w:cs="Helvetica"/>
        </w:rPr>
      </w:pPr>
      <w:r w:rsidRPr="00C82B61">
        <w:rPr>
          <w:rFonts w:ascii="Helvetica" w:hAnsi="Helvetica" w:cs="Helvetica"/>
        </w:rPr>
        <w:t>When a filer is announcing financial results, it is mandatory to provide a Reference ID that is associated with the financial statement (FS) submission. This Reference ID serves as a link between the disclosure and the FS submission. The filer should select the financial year as the reporting period and specify the frequency of the report (either Quarterly or Annual). Subsequently, the filer must choose the filing ID, which can be found in the pending filings or filing history within the FS domain. Once these steps are completed, the financial statement and the Boursa form will be automatically populated based on the information provided.</w:t>
      </w:r>
    </w:p>
    <w:p w14:paraId="2F480821" w14:textId="3A8D3479" w:rsidR="00126379" w:rsidRPr="00C82B61" w:rsidRDefault="001839BC" w:rsidP="00593549">
      <w:pPr>
        <w:pStyle w:val="Heading2"/>
        <w:rPr>
          <w:rFonts w:ascii="Helvetica" w:hAnsi="Helvetica" w:cs="Helvetica"/>
        </w:rPr>
      </w:pPr>
      <w:r w:rsidRPr="00C82B61">
        <w:rPr>
          <w:rFonts w:ascii="Helvetica" w:hAnsi="Helvetica" w:cs="Helvetica"/>
        </w:rPr>
        <w:t xml:space="preserve"> </w:t>
      </w:r>
      <w:bookmarkStart w:id="10" w:name="_Toc176952483"/>
      <w:r w:rsidRPr="00C82B61">
        <w:rPr>
          <w:rFonts w:ascii="Helvetica" w:hAnsi="Helvetica" w:cs="Helvetica"/>
        </w:rPr>
        <w:t>How do banks and foreign companies disclose their financial results?</w:t>
      </w:r>
      <w:bookmarkEnd w:id="10"/>
    </w:p>
    <w:p w14:paraId="11CC1A3A" w14:textId="12DDC5E5" w:rsidR="00227469" w:rsidRPr="00C82B61" w:rsidRDefault="00227469" w:rsidP="00C82B61">
      <w:pPr>
        <w:rPr>
          <w:rFonts w:ascii="Helvetica" w:hAnsi="Helvetica" w:cs="Helvetica"/>
        </w:rPr>
      </w:pPr>
      <w:r w:rsidRPr="00C82B61">
        <w:rPr>
          <w:rFonts w:ascii="Helvetica" w:hAnsi="Helvetica" w:cs="Helvetica"/>
        </w:rPr>
        <w:t>The financial result form is specifically designed for use by banks and foreign companies and should be chosen from the subject in Efrom 10. If foreign companies convene a Board of Directors (BOD) meeting to approve financial statements, they should follow the standard process for submitting the BOD meeting date, agenda, and results.</w:t>
      </w:r>
    </w:p>
    <w:p w14:paraId="2BBEBB37" w14:textId="6CC55E76" w:rsidR="00227469" w:rsidRPr="00C82B61" w:rsidRDefault="00227469" w:rsidP="00C82B61">
      <w:pPr>
        <w:rPr>
          <w:rFonts w:ascii="Helvetica" w:hAnsi="Helvetica" w:cs="Helvetica"/>
        </w:rPr>
      </w:pPr>
      <w:r w:rsidRPr="00C82B61">
        <w:rPr>
          <w:rFonts w:ascii="Helvetica" w:hAnsi="Helvetica" w:cs="Helvetica"/>
        </w:rPr>
        <w:t xml:space="preserve">A Reference ID, which is related to the financial statement (FS) submission, is required to link the disclosure to the FS submission. Once the Reference ID is provided, the </w:t>
      </w:r>
      <w:r w:rsidRPr="00C82B61">
        <w:rPr>
          <w:rFonts w:ascii="Helvetica" w:hAnsi="Helvetica" w:cs="Helvetica"/>
        </w:rPr>
        <w:lastRenderedPageBreak/>
        <w:t>financial statement and Boursa form will be automatically populated with the relevant information.</w:t>
      </w:r>
    </w:p>
    <w:p w14:paraId="53FA6E40" w14:textId="333480B5" w:rsidR="00227469" w:rsidRPr="00C82B61" w:rsidRDefault="00227469" w:rsidP="00227469">
      <w:pPr>
        <w:rPr>
          <w:rFonts w:ascii="Helvetica" w:hAnsi="Helvetica" w:cs="Helvetica"/>
        </w:rPr>
      </w:pPr>
      <w:r w:rsidRPr="00C82B61">
        <w:rPr>
          <w:rFonts w:ascii="Helvetica" w:hAnsi="Helvetica" w:cs="Helvetica"/>
        </w:rPr>
        <w:t>It is important to note that all fields in the financial result form are mandatory and must be completed by the filer. However, the date and place of the analysts' conference are optional fields for companies listed on the main market but are mandatory for those listed on the premier market.</w:t>
      </w:r>
    </w:p>
    <w:p w14:paraId="6C6A3114" w14:textId="04260F01" w:rsidR="00536B86" w:rsidRPr="00C82B61" w:rsidRDefault="00D53ED9" w:rsidP="00536B86">
      <w:pPr>
        <w:rPr>
          <w:rFonts w:ascii="Helvetica" w:hAnsi="Helvetica" w:cs="Helvetica"/>
        </w:rPr>
      </w:pPr>
      <w:bookmarkStart w:id="11" w:name="_Toc176952484"/>
      <w:r w:rsidRPr="00C82B61">
        <w:rPr>
          <w:rStyle w:val="Heading2Char"/>
          <w:rFonts w:ascii="Helvetica" w:hAnsi="Helvetica" w:cs="Helvetica"/>
        </w:rPr>
        <w:t xml:space="preserve">Can you disclose more than one assembly through Eform 11 </w:t>
      </w:r>
      <w:r w:rsidR="006D6887" w:rsidRPr="00C82B61">
        <w:rPr>
          <w:rStyle w:val="Heading2Char"/>
          <w:rFonts w:ascii="Helvetica" w:hAnsi="Helvetica" w:cs="Helvetica"/>
        </w:rPr>
        <w:t>in one form</w:t>
      </w:r>
      <w:bookmarkEnd w:id="11"/>
      <w:r w:rsidR="006875F8" w:rsidRPr="00C82B61">
        <w:rPr>
          <w:rFonts w:ascii="Helvetica" w:hAnsi="Helvetica" w:cs="Helvetica"/>
        </w:rPr>
        <w:br/>
      </w:r>
      <w:r w:rsidR="00536B86" w:rsidRPr="00C82B61">
        <w:rPr>
          <w:rFonts w:ascii="Helvetica" w:hAnsi="Helvetica" w:cs="Helvetica"/>
        </w:rPr>
        <w:t>No, the filer is limited to disclosing only one type of assembly per Eform 11 announcement for financial statements. Listed companies must select the specific Type of General Assembly Meeting they are disclosing, which can be one of the following:</w:t>
      </w:r>
    </w:p>
    <w:p w14:paraId="40E9BD7C" w14:textId="77777777" w:rsidR="00536B86" w:rsidRPr="00C82B61" w:rsidRDefault="00536B86" w:rsidP="00C82B61">
      <w:pPr>
        <w:pStyle w:val="ListParagraph"/>
        <w:numPr>
          <w:ilvl w:val="0"/>
          <w:numId w:val="48"/>
        </w:numPr>
        <w:rPr>
          <w:rFonts w:ascii="Helvetica" w:hAnsi="Helvetica" w:cs="Helvetica"/>
        </w:rPr>
      </w:pPr>
      <w:r w:rsidRPr="00C82B61">
        <w:rPr>
          <w:rFonts w:ascii="Helvetica" w:hAnsi="Helvetica" w:cs="Helvetica"/>
        </w:rPr>
        <w:t>Annual General Assembly</w:t>
      </w:r>
    </w:p>
    <w:p w14:paraId="62170334" w14:textId="77777777" w:rsidR="00536B86" w:rsidRPr="00C82B61" w:rsidRDefault="00536B86" w:rsidP="00C82B61">
      <w:pPr>
        <w:pStyle w:val="ListParagraph"/>
        <w:numPr>
          <w:ilvl w:val="0"/>
          <w:numId w:val="48"/>
        </w:numPr>
        <w:rPr>
          <w:rFonts w:ascii="Helvetica" w:hAnsi="Helvetica" w:cs="Helvetica"/>
        </w:rPr>
      </w:pPr>
      <w:r w:rsidRPr="00C82B61">
        <w:rPr>
          <w:rFonts w:ascii="Helvetica" w:hAnsi="Helvetica" w:cs="Helvetica"/>
        </w:rPr>
        <w:t>Ordinary General Assembly</w:t>
      </w:r>
    </w:p>
    <w:p w14:paraId="27E2D4D5" w14:textId="77777777" w:rsidR="00536B86" w:rsidRPr="00C82B61" w:rsidRDefault="00536B86" w:rsidP="00C82B61">
      <w:pPr>
        <w:pStyle w:val="ListParagraph"/>
        <w:numPr>
          <w:ilvl w:val="0"/>
          <w:numId w:val="48"/>
        </w:numPr>
        <w:rPr>
          <w:rFonts w:ascii="Helvetica" w:hAnsi="Helvetica" w:cs="Helvetica"/>
        </w:rPr>
      </w:pPr>
      <w:r w:rsidRPr="00C82B61">
        <w:rPr>
          <w:rFonts w:ascii="Helvetica" w:hAnsi="Helvetica" w:cs="Helvetica"/>
        </w:rPr>
        <w:t>Extraordinary General Assembly</w:t>
      </w:r>
    </w:p>
    <w:p w14:paraId="440BBB48" w14:textId="77777777" w:rsidR="00536B86" w:rsidRPr="00C82B61" w:rsidRDefault="00536B86" w:rsidP="00536B86">
      <w:pPr>
        <w:rPr>
          <w:rFonts w:ascii="Helvetica" w:hAnsi="Helvetica" w:cs="Helvetica"/>
        </w:rPr>
      </w:pPr>
      <w:r w:rsidRPr="00C82B61">
        <w:rPr>
          <w:rFonts w:ascii="Helvetica" w:hAnsi="Helvetica" w:cs="Helvetica"/>
        </w:rPr>
        <w:t>Each assembly type requires a separate Eform 11 filing.</w:t>
      </w:r>
    </w:p>
    <w:p w14:paraId="6C0A40BF" w14:textId="63812016" w:rsidR="006875F8" w:rsidRPr="00C82B61" w:rsidRDefault="00536B86" w:rsidP="00536B86">
      <w:pPr>
        <w:rPr>
          <w:rFonts w:ascii="Helvetica" w:hAnsi="Helvetica" w:cs="Helvetica"/>
        </w:rPr>
      </w:pPr>
      <w:r w:rsidRPr="00C82B61" w:rsidDel="00536B86">
        <w:rPr>
          <w:rFonts w:ascii="Helvetica" w:hAnsi="Helvetica" w:cs="Helvetica"/>
        </w:rPr>
        <w:t xml:space="preserve"> </w:t>
      </w:r>
    </w:p>
    <w:p w14:paraId="449CD54B" w14:textId="06D9A694" w:rsidR="00950429" w:rsidRPr="00C82B61" w:rsidRDefault="004F2505" w:rsidP="00C82B61">
      <w:pPr>
        <w:pStyle w:val="Heading2"/>
        <w:rPr>
          <w:rFonts w:ascii="Helvetica" w:eastAsia="Helvetica" w:hAnsi="Helvetica" w:cs="Helvetica"/>
          <w:lang w:val="en-IN"/>
        </w:rPr>
      </w:pPr>
      <w:bookmarkStart w:id="12" w:name="_Toc176952485"/>
      <w:r w:rsidRPr="00C82B61">
        <w:rPr>
          <w:rFonts w:ascii="Helvetica" w:hAnsi="Helvetica" w:cs="Helvetica"/>
        </w:rPr>
        <w:t xml:space="preserve">What is the status </w:t>
      </w:r>
      <w:r w:rsidR="00654041" w:rsidRPr="00C82B61">
        <w:rPr>
          <w:rFonts w:ascii="Helvetica" w:hAnsi="Helvetica" w:cs="Helvetica"/>
        </w:rPr>
        <w:t>of the results of BOD meeting related to GA meeting</w:t>
      </w:r>
      <w:bookmarkEnd w:id="12"/>
      <w:r w:rsidR="00654041" w:rsidRPr="00C82B61">
        <w:rPr>
          <w:rFonts w:ascii="Helvetica" w:hAnsi="Helvetica" w:cs="Helvetica"/>
        </w:rPr>
        <w:t xml:space="preserve"> </w:t>
      </w:r>
    </w:p>
    <w:p w14:paraId="0BA641B6" w14:textId="77777777" w:rsidR="00950429" w:rsidRPr="00C82B61" w:rsidRDefault="00950429" w:rsidP="00950429">
      <w:pPr>
        <w:spacing w:before="240" w:after="240" w:line="276" w:lineRule="auto"/>
        <w:rPr>
          <w:rFonts w:ascii="Helvetica" w:eastAsia="Helvetica" w:hAnsi="Helvetica" w:cs="Helvetica"/>
        </w:rPr>
      </w:pPr>
      <w:r w:rsidRPr="00C82B61">
        <w:rPr>
          <w:rFonts w:ascii="Helvetica" w:eastAsia="Helvetica" w:hAnsi="Helvetica" w:cs="Helvetica"/>
        </w:rPr>
        <w:t>Upon selecting the type of meeting for your Board of Directors (BOD) results submission, you will be prompted to indicate how the results have been submitted. There are three options available:</w:t>
      </w:r>
    </w:p>
    <w:p w14:paraId="04339626" w14:textId="77777777" w:rsidR="00950429" w:rsidRPr="00C82B61" w:rsidRDefault="00950429" w:rsidP="00950429">
      <w:pPr>
        <w:numPr>
          <w:ilvl w:val="0"/>
          <w:numId w:val="53"/>
        </w:numPr>
        <w:spacing w:before="240" w:after="240" w:line="276" w:lineRule="auto"/>
        <w:rPr>
          <w:rFonts w:ascii="Helvetica" w:eastAsia="Helvetica" w:hAnsi="Helvetica" w:cs="Helvetica"/>
        </w:rPr>
      </w:pPr>
      <w:r w:rsidRPr="00C82B61">
        <w:rPr>
          <w:rFonts w:ascii="Helvetica" w:eastAsia="Helvetica" w:hAnsi="Helvetica" w:cs="Helvetica"/>
        </w:rPr>
        <w:t>Submitted through the IFSah portal</w:t>
      </w:r>
    </w:p>
    <w:p w14:paraId="4A13D7AB" w14:textId="77777777" w:rsidR="00950429" w:rsidRPr="00C82B61" w:rsidRDefault="00950429" w:rsidP="00950429">
      <w:pPr>
        <w:numPr>
          <w:ilvl w:val="0"/>
          <w:numId w:val="53"/>
        </w:numPr>
        <w:spacing w:before="240" w:after="240" w:line="276" w:lineRule="auto"/>
        <w:rPr>
          <w:rFonts w:ascii="Helvetica" w:eastAsia="Helvetica" w:hAnsi="Helvetica" w:cs="Helvetica"/>
        </w:rPr>
      </w:pPr>
      <w:r w:rsidRPr="00C82B61">
        <w:rPr>
          <w:rFonts w:ascii="Helvetica" w:eastAsia="Helvetica" w:hAnsi="Helvetica" w:cs="Helvetica"/>
        </w:rPr>
        <w:t>Submitted outside the IFSah portal</w:t>
      </w:r>
    </w:p>
    <w:p w14:paraId="764586DF" w14:textId="77777777" w:rsidR="00950429" w:rsidRPr="00C82B61" w:rsidRDefault="00950429" w:rsidP="00950429">
      <w:pPr>
        <w:numPr>
          <w:ilvl w:val="0"/>
          <w:numId w:val="53"/>
        </w:numPr>
        <w:spacing w:before="240" w:after="240" w:line="276" w:lineRule="auto"/>
        <w:rPr>
          <w:rFonts w:ascii="Helvetica" w:eastAsia="Helvetica" w:hAnsi="Helvetica" w:cs="Helvetica"/>
        </w:rPr>
      </w:pPr>
      <w:r w:rsidRPr="00C82B61">
        <w:rPr>
          <w:rFonts w:ascii="Helvetica" w:eastAsia="Helvetica" w:hAnsi="Helvetica" w:cs="Helvetica"/>
        </w:rPr>
        <w:t>Not submitted</w:t>
      </w:r>
    </w:p>
    <w:p w14:paraId="64540B5A" w14:textId="77777777" w:rsidR="00950429" w:rsidRPr="00C82B61" w:rsidRDefault="00950429" w:rsidP="00950429">
      <w:pPr>
        <w:spacing w:before="240" w:after="240" w:line="276" w:lineRule="auto"/>
        <w:rPr>
          <w:rFonts w:ascii="Helvetica" w:eastAsia="Helvetica" w:hAnsi="Helvetica" w:cs="Helvetica"/>
        </w:rPr>
      </w:pPr>
      <w:r w:rsidRPr="00C82B61">
        <w:rPr>
          <w:rFonts w:ascii="Helvetica" w:eastAsia="Helvetica" w:hAnsi="Helvetica" w:cs="Helvetica"/>
        </w:rPr>
        <w:t>If "Submitted through the IFSah portal" is selected:</w:t>
      </w:r>
    </w:p>
    <w:p w14:paraId="07445CBB" w14:textId="77777777" w:rsidR="00950429" w:rsidRPr="00C82B61" w:rsidRDefault="00950429" w:rsidP="00950429">
      <w:pPr>
        <w:numPr>
          <w:ilvl w:val="0"/>
          <w:numId w:val="54"/>
        </w:numPr>
        <w:spacing w:before="240" w:after="240" w:line="276" w:lineRule="auto"/>
        <w:rPr>
          <w:rFonts w:ascii="Helvetica" w:eastAsia="Helvetica" w:hAnsi="Helvetica" w:cs="Helvetica"/>
        </w:rPr>
      </w:pPr>
      <w:r w:rsidRPr="00C82B61">
        <w:rPr>
          <w:rFonts w:ascii="Helvetica" w:eastAsia="Helvetica" w:hAnsi="Helvetica" w:cs="Helvetica"/>
        </w:rPr>
        <w:t>You must complete all mandatory fields in the submission form.</w:t>
      </w:r>
    </w:p>
    <w:p w14:paraId="64A62E06" w14:textId="77777777" w:rsidR="00950429" w:rsidRPr="00C82B61" w:rsidRDefault="00950429" w:rsidP="00950429">
      <w:pPr>
        <w:numPr>
          <w:ilvl w:val="0"/>
          <w:numId w:val="54"/>
        </w:numPr>
        <w:spacing w:before="240" w:after="240" w:line="276" w:lineRule="auto"/>
        <w:rPr>
          <w:rFonts w:ascii="Helvetica" w:eastAsia="Helvetica" w:hAnsi="Helvetica" w:cs="Helvetica"/>
        </w:rPr>
      </w:pPr>
      <w:r w:rsidRPr="00C82B61">
        <w:rPr>
          <w:rFonts w:ascii="Helvetica" w:eastAsia="Helvetica" w:hAnsi="Helvetica" w:cs="Helvetica"/>
        </w:rPr>
        <w:t>The "Items of Agenda" section will appear as a table. Here, you can add multiple rows to include any additional agenda items as necessary.</w:t>
      </w:r>
    </w:p>
    <w:p w14:paraId="56408FF1" w14:textId="77777777" w:rsidR="00950429" w:rsidRPr="00C82B61" w:rsidRDefault="00950429" w:rsidP="00950429">
      <w:pPr>
        <w:spacing w:before="240" w:after="240" w:line="276" w:lineRule="auto"/>
        <w:rPr>
          <w:rFonts w:ascii="Helvetica" w:eastAsia="Helvetica" w:hAnsi="Helvetica" w:cs="Helvetica"/>
        </w:rPr>
      </w:pPr>
      <w:r w:rsidRPr="00C82B61">
        <w:rPr>
          <w:rFonts w:ascii="Helvetica" w:eastAsia="Helvetica" w:hAnsi="Helvetica" w:cs="Helvetica"/>
        </w:rPr>
        <w:t>If "Submitted outside the IFSah portal" or "Not submitted" is selected:</w:t>
      </w:r>
    </w:p>
    <w:p w14:paraId="05DF02BF" w14:textId="77777777" w:rsidR="00950429" w:rsidRPr="00C82B61" w:rsidRDefault="00950429" w:rsidP="00950429">
      <w:pPr>
        <w:numPr>
          <w:ilvl w:val="0"/>
          <w:numId w:val="55"/>
        </w:numPr>
        <w:spacing w:before="240" w:after="240" w:line="276" w:lineRule="auto"/>
        <w:rPr>
          <w:rFonts w:ascii="Helvetica" w:eastAsia="Helvetica" w:hAnsi="Helvetica" w:cs="Helvetica"/>
        </w:rPr>
      </w:pPr>
      <w:r w:rsidRPr="00C82B61">
        <w:rPr>
          <w:rFonts w:ascii="Helvetica" w:eastAsia="Helvetica" w:hAnsi="Helvetica" w:cs="Helvetica"/>
        </w:rPr>
        <w:lastRenderedPageBreak/>
        <w:t>All mandatory fields in the submission form must be completed.</w:t>
      </w:r>
    </w:p>
    <w:p w14:paraId="577905F8" w14:textId="77777777" w:rsidR="00950429" w:rsidRPr="00C82B61" w:rsidRDefault="00950429" w:rsidP="00950429">
      <w:pPr>
        <w:numPr>
          <w:ilvl w:val="0"/>
          <w:numId w:val="55"/>
        </w:numPr>
        <w:spacing w:before="240" w:after="240" w:line="276" w:lineRule="auto"/>
        <w:rPr>
          <w:rFonts w:ascii="Helvetica" w:eastAsia="Helvetica" w:hAnsi="Helvetica" w:cs="Helvetica"/>
        </w:rPr>
      </w:pPr>
      <w:r w:rsidRPr="00C82B61">
        <w:rPr>
          <w:rFonts w:ascii="Helvetica" w:eastAsia="Helvetica" w:hAnsi="Helvetica" w:cs="Helvetica"/>
        </w:rPr>
        <w:t>The "Items of Agenda" section will also appear as a table, allowing you to add multiple rows for any additional agenda items as needed.</w:t>
      </w:r>
    </w:p>
    <w:p w14:paraId="58E6D7DB" w14:textId="66358B0E" w:rsidR="00950429" w:rsidRPr="00C82B61" w:rsidRDefault="00950429" w:rsidP="00950429">
      <w:pPr>
        <w:numPr>
          <w:ilvl w:val="0"/>
          <w:numId w:val="55"/>
        </w:numPr>
        <w:spacing w:before="240" w:after="240" w:line="276" w:lineRule="auto"/>
        <w:rPr>
          <w:rFonts w:ascii="Helvetica" w:eastAsia="Helvetica" w:hAnsi="Helvetica" w:cs="Helvetica"/>
        </w:rPr>
      </w:pPr>
      <w:r w:rsidRPr="00C82B61">
        <w:rPr>
          <w:rFonts w:ascii="Helvetica" w:eastAsia="Helvetica" w:hAnsi="Helvetica" w:cs="Helvetica"/>
        </w:rPr>
        <w:t xml:space="preserve">For submissions related to the Annual General Assembly, it is required to add the filing reference ID. This ensures that the submission is properly linked to the relevant </w:t>
      </w:r>
      <w:r w:rsidR="00E41D33" w:rsidRPr="00213509">
        <w:rPr>
          <w:rFonts w:ascii="Helvetica" w:eastAsia="Helvetica" w:hAnsi="Helvetica" w:cs="Helvetica"/>
        </w:rPr>
        <w:t xml:space="preserve">annual </w:t>
      </w:r>
      <w:r w:rsidRPr="00C82B61">
        <w:rPr>
          <w:rFonts w:ascii="Helvetica" w:eastAsia="Helvetica" w:hAnsi="Helvetica" w:cs="Helvetica"/>
        </w:rPr>
        <w:t>assembly.</w:t>
      </w:r>
    </w:p>
    <w:p w14:paraId="19B1D9DD" w14:textId="25ECE218" w:rsidR="00F2393D" w:rsidRPr="00C82B61" w:rsidRDefault="00E3314A" w:rsidP="00C82B61">
      <w:pPr>
        <w:pStyle w:val="Heading2"/>
        <w:rPr>
          <w:rFonts w:ascii="Helvetica" w:hAnsi="Helvetica" w:cs="Helvetica"/>
        </w:rPr>
      </w:pPr>
      <w:bookmarkStart w:id="13" w:name="_Toc176952486"/>
      <w:r w:rsidRPr="00C82B61">
        <w:rPr>
          <w:rFonts w:ascii="Helvetica" w:hAnsi="Helvetica" w:cs="Helvetica"/>
        </w:rPr>
        <w:t xml:space="preserve">How to disclose </w:t>
      </w:r>
      <w:r w:rsidR="00483B76" w:rsidRPr="00C82B61">
        <w:rPr>
          <w:rFonts w:ascii="Helvetica" w:hAnsi="Helvetica" w:cs="Helvetica"/>
        </w:rPr>
        <w:t>general</w:t>
      </w:r>
      <w:r w:rsidR="00484FE0" w:rsidRPr="00C82B61">
        <w:rPr>
          <w:rFonts w:ascii="Helvetica" w:hAnsi="Helvetica" w:cs="Helvetica"/>
        </w:rPr>
        <w:t xml:space="preserve"> assembly outcome result</w:t>
      </w:r>
      <w:bookmarkEnd w:id="13"/>
    </w:p>
    <w:p w14:paraId="60BD3607" w14:textId="77777777" w:rsidR="00445EC8" w:rsidRPr="00C82B61" w:rsidRDefault="00445EC8" w:rsidP="00445EC8">
      <w:pPr>
        <w:rPr>
          <w:rFonts w:ascii="Helvetica" w:hAnsi="Helvetica" w:cs="Helvetica"/>
        </w:rPr>
      </w:pPr>
      <w:r w:rsidRPr="00C82B61">
        <w:rPr>
          <w:rFonts w:ascii="Helvetica" w:hAnsi="Helvetica" w:cs="Helvetica"/>
        </w:rPr>
        <w:t>To disclose the outcome of a general assembly meeting, follow these steps:</w:t>
      </w:r>
    </w:p>
    <w:p w14:paraId="55CE904B" w14:textId="77777777" w:rsidR="00445EC8" w:rsidRPr="00C82B61" w:rsidRDefault="00445EC8" w:rsidP="00445EC8">
      <w:pPr>
        <w:numPr>
          <w:ilvl w:val="0"/>
          <w:numId w:val="56"/>
        </w:numPr>
        <w:rPr>
          <w:rFonts w:ascii="Helvetica" w:hAnsi="Helvetica" w:cs="Helvetica"/>
        </w:rPr>
      </w:pPr>
      <w:r w:rsidRPr="00C82B61">
        <w:rPr>
          <w:rFonts w:ascii="Helvetica" w:hAnsi="Helvetica" w:cs="Helvetica"/>
        </w:rPr>
        <w:t>Select the Type of General Assembly Meeting: From the dropdown menu in the application form, choose the type of general assembly meeting you are reporting on. The options are:</w:t>
      </w:r>
    </w:p>
    <w:p w14:paraId="708280B5" w14:textId="77777777" w:rsidR="00445EC8" w:rsidRPr="00C82B61" w:rsidRDefault="00445EC8" w:rsidP="00445EC8">
      <w:pPr>
        <w:numPr>
          <w:ilvl w:val="1"/>
          <w:numId w:val="57"/>
        </w:numPr>
        <w:rPr>
          <w:rFonts w:ascii="Helvetica" w:hAnsi="Helvetica" w:cs="Helvetica"/>
        </w:rPr>
      </w:pPr>
      <w:r w:rsidRPr="00C82B61">
        <w:rPr>
          <w:rFonts w:ascii="Helvetica" w:hAnsi="Helvetica" w:cs="Helvetica"/>
        </w:rPr>
        <w:t>Annual General Assembly</w:t>
      </w:r>
    </w:p>
    <w:p w14:paraId="59909C6F" w14:textId="77777777" w:rsidR="00445EC8" w:rsidRPr="00C82B61" w:rsidRDefault="00445EC8" w:rsidP="00445EC8">
      <w:pPr>
        <w:numPr>
          <w:ilvl w:val="1"/>
          <w:numId w:val="58"/>
        </w:numPr>
        <w:rPr>
          <w:rFonts w:ascii="Helvetica" w:hAnsi="Helvetica" w:cs="Helvetica"/>
        </w:rPr>
      </w:pPr>
      <w:r w:rsidRPr="00C82B61">
        <w:rPr>
          <w:rFonts w:ascii="Helvetica" w:hAnsi="Helvetica" w:cs="Helvetica"/>
        </w:rPr>
        <w:t>Ordinary General Assembly</w:t>
      </w:r>
    </w:p>
    <w:p w14:paraId="1BCE31C2" w14:textId="77777777" w:rsidR="00445EC8" w:rsidRPr="00C82B61" w:rsidRDefault="00445EC8" w:rsidP="00445EC8">
      <w:pPr>
        <w:numPr>
          <w:ilvl w:val="1"/>
          <w:numId w:val="59"/>
        </w:numPr>
        <w:rPr>
          <w:rFonts w:ascii="Helvetica" w:hAnsi="Helvetica" w:cs="Helvetica"/>
        </w:rPr>
      </w:pPr>
      <w:r w:rsidRPr="00C82B61">
        <w:rPr>
          <w:rFonts w:ascii="Helvetica" w:hAnsi="Helvetica" w:cs="Helvetica"/>
        </w:rPr>
        <w:t>Extraordinary General Assembly</w:t>
      </w:r>
    </w:p>
    <w:p w14:paraId="50579460" w14:textId="77777777" w:rsidR="00445EC8" w:rsidRPr="00C82B61" w:rsidRDefault="00445EC8" w:rsidP="00445EC8">
      <w:pPr>
        <w:numPr>
          <w:ilvl w:val="0"/>
          <w:numId w:val="56"/>
        </w:numPr>
        <w:rPr>
          <w:rFonts w:ascii="Helvetica" w:hAnsi="Helvetica" w:cs="Helvetica"/>
        </w:rPr>
      </w:pPr>
      <w:r w:rsidRPr="00C82B61">
        <w:rPr>
          <w:rFonts w:ascii="Helvetica" w:hAnsi="Helvetica" w:cs="Helvetica"/>
        </w:rPr>
        <w:t>Indicate Submission Status: After selecting the type of meeting, you will need to specify the submission status of the requirement for holding the general assembly. You have three options:</w:t>
      </w:r>
    </w:p>
    <w:p w14:paraId="4AE409DB" w14:textId="77777777" w:rsidR="00445EC8" w:rsidRPr="00C82B61" w:rsidRDefault="00445EC8" w:rsidP="00445EC8">
      <w:pPr>
        <w:numPr>
          <w:ilvl w:val="1"/>
          <w:numId w:val="60"/>
        </w:numPr>
        <w:rPr>
          <w:rFonts w:ascii="Helvetica" w:hAnsi="Helvetica" w:cs="Helvetica"/>
        </w:rPr>
      </w:pPr>
      <w:r w:rsidRPr="00C82B61">
        <w:rPr>
          <w:rFonts w:ascii="Helvetica" w:hAnsi="Helvetica" w:cs="Helvetica"/>
        </w:rPr>
        <w:t>Submitted through the IFSah portal</w:t>
      </w:r>
    </w:p>
    <w:p w14:paraId="295AEE60" w14:textId="77777777" w:rsidR="00445EC8" w:rsidRPr="00C82B61" w:rsidRDefault="00445EC8" w:rsidP="00445EC8">
      <w:pPr>
        <w:numPr>
          <w:ilvl w:val="1"/>
          <w:numId w:val="61"/>
        </w:numPr>
        <w:rPr>
          <w:rFonts w:ascii="Helvetica" w:hAnsi="Helvetica" w:cs="Helvetica"/>
        </w:rPr>
      </w:pPr>
      <w:r w:rsidRPr="00C82B61">
        <w:rPr>
          <w:rFonts w:ascii="Helvetica" w:hAnsi="Helvetica" w:cs="Helvetica"/>
        </w:rPr>
        <w:t>Submitted outside the IFSah portal</w:t>
      </w:r>
    </w:p>
    <w:p w14:paraId="2077AE38" w14:textId="77777777" w:rsidR="00445EC8" w:rsidRPr="00C82B61" w:rsidRDefault="00445EC8" w:rsidP="00445EC8">
      <w:pPr>
        <w:numPr>
          <w:ilvl w:val="1"/>
          <w:numId w:val="62"/>
        </w:numPr>
        <w:rPr>
          <w:rFonts w:ascii="Helvetica" w:hAnsi="Helvetica" w:cs="Helvetica"/>
        </w:rPr>
      </w:pPr>
      <w:r w:rsidRPr="00C82B61">
        <w:rPr>
          <w:rFonts w:ascii="Helvetica" w:hAnsi="Helvetica" w:cs="Helvetica"/>
        </w:rPr>
        <w:t>Not submitted</w:t>
      </w:r>
    </w:p>
    <w:p w14:paraId="2A636FEA" w14:textId="77777777" w:rsidR="00445EC8" w:rsidRPr="00C82B61" w:rsidRDefault="00445EC8" w:rsidP="00445EC8">
      <w:pPr>
        <w:rPr>
          <w:rFonts w:ascii="Helvetica" w:hAnsi="Helvetica" w:cs="Helvetica"/>
        </w:rPr>
      </w:pPr>
      <w:r w:rsidRPr="00C82B61">
        <w:rPr>
          <w:rFonts w:ascii="Helvetica" w:hAnsi="Helvetica" w:cs="Helvetica"/>
        </w:rPr>
        <w:t>If "Submitted through the IFSah portal" is selected:</w:t>
      </w:r>
    </w:p>
    <w:p w14:paraId="43C9281E" w14:textId="77777777" w:rsidR="00445EC8" w:rsidRPr="00C82B61" w:rsidRDefault="00445EC8" w:rsidP="00C82B61">
      <w:pPr>
        <w:numPr>
          <w:ilvl w:val="0"/>
          <w:numId w:val="64"/>
        </w:numPr>
        <w:rPr>
          <w:rFonts w:ascii="Helvetica" w:hAnsi="Helvetica" w:cs="Helvetica"/>
        </w:rPr>
      </w:pPr>
      <w:r w:rsidRPr="00C82B61">
        <w:rPr>
          <w:rFonts w:ascii="Helvetica" w:hAnsi="Helvetica" w:cs="Helvetica"/>
        </w:rPr>
        <w:t>Complete all mandatory fields in the form.</w:t>
      </w:r>
    </w:p>
    <w:p w14:paraId="1714E503" w14:textId="77777777" w:rsidR="00445EC8" w:rsidRPr="00C82B61" w:rsidRDefault="00445EC8" w:rsidP="00C82B61">
      <w:pPr>
        <w:numPr>
          <w:ilvl w:val="0"/>
          <w:numId w:val="64"/>
        </w:numPr>
        <w:rPr>
          <w:rFonts w:ascii="Helvetica" w:hAnsi="Helvetica" w:cs="Helvetica"/>
        </w:rPr>
      </w:pPr>
      <w:r w:rsidRPr="00C82B61">
        <w:rPr>
          <w:rFonts w:ascii="Helvetica" w:hAnsi="Helvetica" w:cs="Helvetica"/>
        </w:rPr>
        <w:t>Provide the Reference ID of the requirements for holding the General Assembly (GA) from the GA domain.</w:t>
      </w:r>
    </w:p>
    <w:p w14:paraId="17A25CF7" w14:textId="77777777" w:rsidR="00445EC8" w:rsidRPr="00C82B61" w:rsidRDefault="00445EC8" w:rsidP="00C82B61">
      <w:pPr>
        <w:numPr>
          <w:ilvl w:val="0"/>
          <w:numId w:val="64"/>
        </w:numPr>
        <w:rPr>
          <w:rFonts w:ascii="Helvetica" w:hAnsi="Helvetica" w:cs="Helvetica"/>
        </w:rPr>
      </w:pPr>
      <w:r w:rsidRPr="00C82B61">
        <w:rPr>
          <w:rFonts w:ascii="Helvetica" w:hAnsi="Helvetica" w:cs="Helvetica"/>
        </w:rPr>
        <w:t>The "Items of Agenda" section will be auto-populated, but you will need to manually add the results for each item.</w:t>
      </w:r>
    </w:p>
    <w:p w14:paraId="2372AAEF" w14:textId="77777777" w:rsidR="00B67184" w:rsidRPr="00213509" w:rsidRDefault="00445EC8" w:rsidP="00445EC8">
      <w:pPr>
        <w:rPr>
          <w:rFonts w:ascii="Helvetica" w:hAnsi="Helvetica" w:cs="Helvetica"/>
        </w:rPr>
      </w:pPr>
      <w:r w:rsidRPr="00C82B61">
        <w:rPr>
          <w:rFonts w:ascii="Helvetica" w:hAnsi="Helvetica" w:cs="Helvetica"/>
        </w:rPr>
        <w:t>If "Submitted outside the IFSah portal" or "Not submitted" is selected</w:t>
      </w:r>
    </w:p>
    <w:p w14:paraId="2B462517" w14:textId="4349510A" w:rsidR="00B67184" w:rsidRPr="00C82B61" w:rsidRDefault="00445EC8" w:rsidP="00C82B61">
      <w:pPr>
        <w:pStyle w:val="ListParagraph"/>
        <w:numPr>
          <w:ilvl w:val="0"/>
          <w:numId w:val="65"/>
        </w:numPr>
        <w:rPr>
          <w:rFonts w:ascii="Helvetica" w:hAnsi="Helvetica" w:cs="Helvetica"/>
        </w:rPr>
      </w:pPr>
      <w:r w:rsidRPr="00C82B61">
        <w:rPr>
          <w:rFonts w:ascii="Helvetica" w:hAnsi="Helvetica" w:cs="Helvetica"/>
        </w:rPr>
        <w:t>Complete all mandatory fields in the form.</w:t>
      </w:r>
    </w:p>
    <w:p w14:paraId="4AD51E09" w14:textId="5A61A250" w:rsidR="00445EC8" w:rsidRPr="00C82B61" w:rsidRDefault="00445EC8" w:rsidP="00C82B61">
      <w:pPr>
        <w:pStyle w:val="ListParagraph"/>
        <w:numPr>
          <w:ilvl w:val="0"/>
          <w:numId w:val="65"/>
        </w:numPr>
        <w:rPr>
          <w:rFonts w:ascii="Helvetica" w:hAnsi="Helvetica" w:cs="Helvetica"/>
        </w:rPr>
      </w:pPr>
      <w:r w:rsidRPr="00C82B61">
        <w:rPr>
          <w:rFonts w:ascii="Helvetica" w:hAnsi="Helvetica" w:cs="Helvetica"/>
        </w:rPr>
        <w:lastRenderedPageBreak/>
        <w:t>The "Items of Agenda" section will be presented as a table, allowing you to add multiple rows to include the items of the agenda and their respective results as needed.</w:t>
      </w:r>
    </w:p>
    <w:p w14:paraId="698271A5" w14:textId="7A83DD19" w:rsidR="00F2393D" w:rsidRPr="00C82B61" w:rsidRDefault="00F2393D" w:rsidP="00E32DBC">
      <w:pPr>
        <w:rPr>
          <w:rFonts w:ascii="Helvetica" w:hAnsi="Helvetica" w:cs="Helvetica"/>
        </w:rPr>
      </w:pPr>
    </w:p>
    <w:p w14:paraId="05B95ECF" w14:textId="2FC60477" w:rsidR="00F2393D" w:rsidRPr="00C82B61" w:rsidRDefault="00AB6222" w:rsidP="00C64496">
      <w:pPr>
        <w:pStyle w:val="Heading2"/>
        <w:rPr>
          <w:rFonts w:ascii="Helvetica" w:hAnsi="Helvetica" w:cs="Helvetica"/>
        </w:rPr>
      </w:pPr>
      <w:bookmarkStart w:id="14" w:name="_Toc176952487"/>
      <w:r w:rsidRPr="00C82B61">
        <w:rPr>
          <w:rFonts w:ascii="Helvetica" w:hAnsi="Helvetica" w:cs="Helvetica"/>
        </w:rPr>
        <w:t>What is the correction functionality for all eforms</w:t>
      </w:r>
      <w:bookmarkEnd w:id="14"/>
    </w:p>
    <w:p w14:paraId="1045D49C" w14:textId="69E61B4F" w:rsidR="009A4584" w:rsidRPr="00213509" w:rsidRDefault="009A4584" w:rsidP="009A4584">
      <w:pPr>
        <w:spacing w:after="200" w:line="276" w:lineRule="auto"/>
        <w:rPr>
          <w:rFonts w:ascii="Helvetica" w:hAnsi="Helvetica" w:cs="Helvetica"/>
          <w:lang w:val="en-IN"/>
        </w:rPr>
      </w:pPr>
      <w:r w:rsidRPr="00213509">
        <w:rPr>
          <w:rFonts w:ascii="Helvetica" w:hAnsi="Helvetica" w:cs="Helvetica"/>
          <w:lang w:val="en-IN"/>
        </w:rPr>
        <w:t>When an eForm is submitted and Boursa takes action on the filing—acknowledgment, publishing, or publishing with comments—the filer has the option to make corrections, supplementary filings, or updates, depending on the type of eForm submitted. The filer can click on the "view" option present in the action column to proceed.</w:t>
      </w:r>
    </w:p>
    <w:p w14:paraId="55FB4A42" w14:textId="4B96E796" w:rsidR="009A4584" w:rsidRPr="00213509" w:rsidRDefault="009A4584" w:rsidP="009A4584">
      <w:pPr>
        <w:spacing w:after="200" w:line="276" w:lineRule="auto"/>
        <w:rPr>
          <w:rFonts w:ascii="Helvetica" w:hAnsi="Helvetica" w:cs="Helvetica"/>
          <w:lang w:val="en-IN"/>
        </w:rPr>
      </w:pPr>
      <w:r w:rsidRPr="00213509">
        <w:rPr>
          <w:rFonts w:ascii="Helvetica" w:hAnsi="Helvetica" w:cs="Helvetica"/>
          <w:lang w:val="en-IN"/>
        </w:rPr>
        <w:t xml:space="preserve">For corrective disclosures, the filer can click the </w:t>
      </w:r>
      <w:r w:rsidR="006C2E70" w:rsidRPr="00213509">
        <w:rPr>
          <w:rFonts w:ascii="Helvetica" w:hAnsi="Helvetica" w:cs="Helvetica"/>
          <w:lang w:val="en-IN"/>
        </w:rPr>
        <w:t>correction</w:t>
      </w:r>
      <w:r w:rsidRPr="00213509">
        <w:rPr>
          <w:rFonts w:ascii="Helvetica" w:hAnsi="Helvetica" w:cs="Helvetica"/>
          <w:lang w:val="en-IN"/>
        </w:rPr>
        <w:t xml:space="preserve"> button to edit the content previously submitted and fill in the additional fields related to the corrective disclosure. The date of the previous disclosure is automatically populated from the eForm that was previously submitted and approved. It is important to note that eForms </w:t>
      </w:r>
      <w:r w:rsidR="00213509" w:rsidRPr="00213509">
        <w:rPr>
          <w:rFonts w:ascii="Helvetica" w:hAnsi="Helvetica" w:cs="Helvetica"/>
          <w:lang w:val="en-IN"/>
        </w:rPr>
        <w:t>will</w:t>
      </w:r>
      <w:r w:rsidRPr="00213509">
        <w:rPr>
          <w:rFonts w:ascii="Helvetica" w:hAnsi="Helvetica" w:cs="Helvetica"/>
          <w:lang w:val="en-IN"/>
        </w:rPr>
        <w:t xml:space="preserve"> require additional fields to be filled out.</w:t>
      </w:r>
    </w:p>
    <w:p w14:paraId="4308458C" w14:textId="07EEBF5A" w:rsidR="009650A5" w:rsidRPr="00C82B61" w:rsidRDefault="009A4584" w:rsidP="00C82B61">
      <w:pPr>
        <w:spacing w:after="200" w:line="276" w:lineRule="auto"/>
        <w:jc w:val="both"/>
        <w:rPr>
          <w:rFonts w:ascii="Helvetica" w:hAnsi="Helvetica" w:cs="Helvetica"/>
          <w:lang w:val="en-IN"/>
        </w:rPr>
      </w:pPr>
      <w:r w:rsidRPr="00213509">
        <w:rPr>
          <w:rFonts w:ascii="Helvetica" w:hAnsi="Helvetica" w:cs="Helvetica"/>
          <w:lang w:val="en-IN"/>
        </w:rPr>
        <w:t>Once the corrective disclosure is submitted, the previous disclosure is superseded, and the new disclosure's version is incremented by 0.1. The filing ID, however, remains unchanged.</w:t>
      </w:r>
    </w:p>
    <w:p w14:paraId="7D359930" w14:textId="2EC8A219" w:rsidR="00C64496" w:rsidRPr="00C82B61" w:rsidRDefault="00AB6222" w:rsidP="00C82B61">
      <w:pPr>
        <w:pStyle w:val="Heading2"/>
        <w:rPr>
          <w:rFonts w:ascii="Helvetica" w:hAnsi="Helvetica" w:cs="Helvetica"/>
        </w:rPr>
      </w:pPr>
      <w:bookmarkStart w:id="15" w:name="_Toc176952488"/>
      <w:r w:rsidRPr="00C82B61">
        <w:rPr>
          <w:rFonts w:ascii="Helvetica" w:hAnsi="Helvetica" w:cs="Helvetica"/>
        </w:rPr>
        <w:t>How to disclose a supplementary disclosure for material information eforms</w:t>
      </w:r>
      <w:bookmarkEnd w:id="15"/>
    </w:p>
    <w:p w14:paraId="2C30F8D8" w14:textId="2C87C5F6" w:rsidR="00CD63D8" w:rsidRPr="00C82B61" w:rsidRDefault="00A26247" w:rsidP="00C82B61">
      <w:pPr>
        <w:spacing w:after="200" w:line="276" w:lineRule="auto"/>
        <w:jc w:val="both"/>
        <w:rPr>
          <w:rFonts w:ascii="Helvetica" w:hAnsi="Helvetica" w:cs="Helvetica"/>
          <w:lang w:val="en-IN"/>
        </w:rPr>
      </w:pPr>
      <w:r w:rsidRPr="00213509">
        <w:rPr>
          <w:rFonts w:ascii="Helvetica" w:hAnsi="Helvetica" w:cs="Helvetica"/>
          <w:lang w:val="en-IN"/>
        </w:rPr>
        <w:t>Similar to corrective disclosures, when Boursa takes action on an eForm, the filer can submit a supplementary disclosure. The filer can click the supplementary button to edit the previously submitted content and fill in the additional fields related to the supplementary disclosure. The date of the previous disclosure is automatically populated from the eForm that was previously submitted and approved.</w:t>
      </w:r>
    </w:p>
    <w:p w14:paraId="7B68EE1C" w14:textId="1C4CDCB3" w:rsidR="005B2E07" w:rsidRPr="00C82B61" w:rsidRDefault="005B2E07" w:rsidP="00C82B61">
      <w:pPr>
        <w:spacing w:after="200" w:line="276" w:lineRule="auto"/>
        <w:jc w:val="both"/>
        <w:rPr>
          <w:rFonts w:ascii="Helvetica" w:hAnsi="Helvetica" w:cs="Helvetica"/>
          <w:lang w:val="en-IN"/>
        </w:rPr>
      </w:pPr>
      <w:r w:rsidRPr="00C82B61">
        <w:rPr>
          <w:rFonts w:ascii="Helvetica" w:hAnsi="Helvetica" w:cs="Helvetica"/>
          <w:lang w:val="en-IN"/>
        </w:rPr>
        <w:t xml:space="preserve">Upon submitting the supplementary disclosure, the previous disclosure is discarded, and the </w:t>
      </w:r>
      <w:r w:rsidR="002A740F" w:rsidRPr="00213509">
        <w:rPr>
          <w:rFonts w:ascii="Helvetica" w:hAnsi="Helvetica" w:cs="Helvetica"/>
          <w:lang w:val="en-IN"/>
        </w:rPr>
        <w:t xml:space="preserve">version number of </w:t>
      </w:r>
      <w:r w:rsidRPr="00C82B61">
        <w:rPr>
          <w:rFonts w:ascii="Helvetica" w:hAnsi="Helvetica" w:cs="Helvetica"/>
          <w:lang w:val="en-IN"/>
        </w:rPr>
        <w:t>new disclosure is incremented by 1. The filing ID remains the same.</w:t>
      </w:r>
    </w:p>
    <w:p w14:paraId="51080A9C" w14:textId="3E29CCA6" w:rsidR="006C2B9D" w:rsidRPr="00C82B61" w:rsidRDefault="006C2B9D" w:rsidP="00C82B61">
      <w:pPr>
        <w:pStyle w:val="Heading2"/>
        <w:rPr>
          <w:rFonts w:ascii="Helvetica" w:hAnsi="Helvetica" w:cs="Helvetica"/>
        </w:rPr>
      </w:pPr>
      <w:bookmarkStart w:id="16" w:name="_Toc176952489"/>
      <w:r w:rsidRPr="00C82B61">
        <w:rPr>
          <w:rFonts w:ascii="Helvetica" w:hAnsi="Helvetica" w:cs="Helvetica"/>
        </w:rPr>
        <w:t>Can a company user edit the filing after rejection from company super user</w:t>
      </w:r>
      <w:bookmarkEnd w:id="16"/>
    </w:p>
    <w:p w14:paraId="47083BD7" w14:textId="77777777" w:rsidR="009A6FAA" w:rsidRPr="00C82B61" w:rsidRDefault="009A6FAA" w:rsidP="00C82B61">
      <w:pPr>
        <w:rPr>
          <w:rFonts w:ascii="Helvetica" w:hAnsi="Helvetica" w:cs="Helvetica"/>
          <w:lang w:val="en-IN"/>
        </w:rPr>
      </w:pPr>
      <w:r w:rsidRPr="00C82B61">
        <w:rPr>
          <w:rFonts w:ascii="Helvetica" w:hAnsi="Helvetica" w:cs="Helvetica"/>
          <w:lang w:val="en-IN"/>
        </w:rPr>
        <w:t>If a filing is rejected by the company super user, the company user cannot edit that filing. Instead, the company user is required to submit a new disclosure with a new filing ID.</w:t>
      </w:r>
    </w:p>
    <w:p w14:paraId="2199D00D" w14:textId="77777777" w:rsidR="00923472" w:rsidRPr="002947E3" w:rsidRDefault="00923472" w:rsidP="00024B95"/>
    <w:sectPr w:rsidR="00923472" w:rsidRPr="002947E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B3139C" w14:textId="77777777" w:rsidR="00537D3A" w:rsidRDefault="00537D3A" w:rsidP="00AB0BBB">
      <w:pPr>
        <w:spacing w:after="0" w:line="240" w:lineRule="auto"/>
      </w:pPr>
      <w:r>
        <w:separator/>
      </w:r>
    </w:p>
  </w:endnote>
  <w:endnote w:type="continuationSeparator" w:id="0">
    <w:p w14:paraId="6307D8D4" w14:textId="77777777" w:rsidR="00537D3A" w:rsidRDefault="00537D3A" w:rsidP="00AB0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16FB4" w14:textId="77777777" w:rsidR="00AF257A" w:rsidRDefault="00AF2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769629"/>
      <w:docPartObj>
        <w:docPartGallery w:val="Page Numbers (Bottom of Page)"/>
        <w:docPartUnique/>
      </w:docPartObj>
    </w:sdtPr>
    <w:sdtEndPr>
      <w:rPr>
        <w:color w:val="7F7F7F" w:themeColor="background1" w:themeShade="7F"/>
        <w:spacing w:val="60"/>
      </w:rPr>
    </w:sdtEndPr>
    <w:sdtContent>
      <w:p w14:paraId="29186E31" w14:textId="1A266F99" w:rsidR="00AF257A" w:rsidRDefault="00AF257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5B516A9" w14:textId="77777777" w:rsidR="00AF257A" w:rsidRDefault="00AF2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FE888" w14:textId="77777777" w:rsidR="00AF257A" w:rsidRDefault="00AF2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76F622" w14:textId="77777777" w:rsidR="00537D3A" w:rsidRDefault="00537D3A" w:rsidP="00AB0BBB">
      <w:pPr>
        <w:spacing w:after="0" w:line="240" w:lineRule="auto"/>
      </w:pPr>
      <w:r>
        <w:separator/>
      </w:r>
    </w:p>
  </w:footnote>
  <w:footnote w:type="continuationSeparator" w:id="0">
    <w:p w14:paraId="2441833C" w14:textId="77777777" w:rsidR="00537D3A" w:rsidRDefault="00537D3A" w:rsidP="00AB0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E7819" w14:textId="77777777" w:rsidR="00AF257A" w:rsidRDefault="00AF2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0446B" w14:textId="6C368B71" w:rsidR="00AB0BBB" w:rsidRDefault="00000000" w:rsidP="00AB0BBB">
    <w:pPr>
      <w:pStyle w:val="Header"/>
      <w:bidi/>
    </w:pPr>
    <w:r>
      <w:rPr>
        <w:noProof/>
      </w:rPr>
      <w:object w:dxaOrig="1440" w:dyaOrig="1440" w14:anchorId="11A13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51.25pt;margin-top:-35.75pt;width:187.35pt;height:69.9pt;z-index:-251658752">
          <v:imagedata r:id="rId1" o:title=""/>
        </v:shape>
        <o:OLEObject Type="Embed" ProgID="Acrobat.Document.DC" ShapeID="_x0000_s1025" DrawAspect="Content" ObjectID="_1787606651"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3A146" w14:textId="77777777" w:rsidR="00AF257A" w:rsidRDefault="00AF2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41250"/>
    <w:multiLevelType w:val="multilevel"/>
    <w:tmpl w:val="8E1061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31FFE"/>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A3CD8"/>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E5A2E"/>
    <w:multiLevelType w:val="multilevel"/>
    <w:tmpl w:val="B2167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562B2F"/>
    <w:multiLevelType w:val="hybridMultilevel"/>
    <w:tmpl w:val="E042D6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3B84078"/>
    <w:multiLevelType w:val="hybridMultilevel"/>
    <w:tmpl w:val="C27CAE3E"/>
    <w:lvl w:ilvl="0" w:tplc="07F8FEE0">
      <w:start w:val="1"/>
      <w:numFmt w:val="lowerLetter"/>
      <w:lvlText w:val="%1."/>
      <w:lvlJc w:val="left"/>
      <w:pPr>
        <w:ind w:left="1440" w:hanging="360"/>
      </w:pPr>
    </w:lvl>
    <w:lvl w:ilvl="1" w:tplc="7F2892F4">
      <w:start w:val="1"/>
      <w:numFmt w:val="lowerLetter"/>
      <w:lvlText w:val="%2."/>
      <w:lvlJc w:val="left"/>
      <w:pPr>
        <w:ind w:left="2160" w:hanging="360"/>
      </w:pPr>
    </w:lvl>
    <w:lvl w:ilvl="2" w:tplc="3FAE5D02">
      <w:start w:val="1"/>
      <w:numFmt w:val="lowerRoman"/>
      <w:lvlText w:val="%3."/>
      <w:lvlJc w:val="right"/>
      <w:pPr>
        <w:ind w:left="2880" w:hanging="180"/>
      </w:pPr>
    </w:lvl>
    <w:lvl w:ilvl="3" w:tplc="9938A1FC">
      <w:start w:val="1"/>
      <w:numFmt w:val="decimal"/>
      <w:lvlText w:val="%4."/>
      <w:lvlJc w:val="left"/>
      <w:pPr>
        <w:ind w:left="3600" w:hanging="360"/>
      </w:pPr>
    </w:lvl>
    <w:lvl w:ilvl="4" w:tplc="AC7800EA">
      <w:start w:val="1"/>
      <w:numFmt w:val="lowerLetter"/>
      <w:lvlText w:val="%5."/>
      <w:lvlJc w:val="left"/>
      <w:pPr>
        <w:ind w:left="4320" w:hanging="360"/>
      </w:pPr>
    </w:lvl>
    <w:lvl w:ilvl="5" w:tplc="6C3EF444">
      <w:start w:val="1"/>
      <w:numFmt w:val="lowerRoman"/>
      <w:lvlText w:val="%6."/>
      <w:lvlJc w:val="right"/>
      <w:pPr>
        <w:ind w:left="5040" w:hanging="180"/>
      </w:pPr>
    </w:lvl>
    <w:lvl w:ilvl="6" w:tplc="840A1480">
      <w:start w:val="1"/>
      <w:numFmt w:val="decimal"/>
      <w:lvlText w:val="%7."/>
      <w:lvlJc w:val="left"/>
      <w:pPr>
        <w:ind w:left="5760" w:hanging="360"/>
      </w:pPr>
    </w:lvl>
    <w:lvl w:ilvl="7" w:tplc="DF88E17A">
      <w:start w:val="1"/>
      <w:numFmt w:val="lowerLetter"/>
      <w:lvlText w:val="%8."/>
      <w:lvlJc w:val="left"/>
      <w:pPr>
        <w:ind w:left="6480" w:hanging="360"/>
      </w:pPr>
    </w:lvl>
    <w:lvl w:ilvl="8" w:tplc="950A4292">
      <w:start w:val="1"/>
      <w:numFmt w:val="lowerRoman"/>
      <w:lvlText w:val="%9."/>
      <w:lvlJc w:val="right"/>
      <w:pPr>
        <w:ind w:left="7200" w:hanging="180"/>
      </w:pPr>
    </w:lvl>
  </w:abstractNum>
  <w:abstractNum w:abstractNumId="6" w15:restartNumberingAfterBreak="0">
    <w:nsid w:val="05B360DD"/>
    <w:multiLevelType w:val="multilevel"/>
    <w:tmpl w:val="97F4D7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030B72"/>
    <w:multiLevelType w:val="hybridMultilevel"/>
    <w:tmpl w:val="9348D21C"/>
    <w:lvl w:ilvl="0" w:tplc="1974D1F8">
      <w:start w:val="1"/>
      <w:numFmt w:val="decimal"/>
      <w:lvlText w:val="%1."/>
      <w:lvlJc w:val="left"/>
      <w:pPr>
        <w:ind w:left="720" w:hanging="360"/>
      </w:pPr>
    </w:lvl>
    <w:lvl w:ilvl="1" w:tplc="B2304FD4">
      <w:start w:val="1"/>
      <w:numFmt w:val="lowerLetter"/>
      <w:lvlText w:val="%2."/>
      <w:lvlJc w:val="left"/>
      <w:pPr>
        <w:ind w:left="1440" w:hanging="360"/>
      </w:pPr>
    </w:lvl>
    <w:lvl w:ilvl="2" w:tplc="E932A9AC">
      <w:start w:val="1"/>
      <w:numFmt w:val="lowerRoman"/>
      <w:lvlText w:val="%3."/>
      <w:lvlJc w:val="right"/>
      <w:pPr>
        <w:ind w:left="2160" w:hanging="180"/>
      </w:pPr>
    </w:lvl>
    <w:lvl w:ilvl="3" w:tplc="B43C1926">
      <w:start w:val="1"/>
      <w:numFmt w:val="decimal"/>
      <w:lvlText w:val="%4."/>
      <w:lvlJc w:val="left"/>
      <w:pPr>
        <w:ind w:left="2880" w:hanging="360"/>
      </w:pPr>
    </w:lvl>
    <w:lvl w:ilvl="4" w:tplc="1BA86644">
      <w:start w:val="1"/>
      <w:numFmt w:val="lowerLetter"/>
      <w:lvlText w:val="%5."/>
      <w:lvlJc w:val="left"/>
      <w:pPr>
        <w:ind w:left="3600" w:hanging="360"/>
      </w:pPr>
    </w:lvl>
    <w:lvl w:ilvl="5" w:tplc="A8649B22">
      <w:start w:val="1"/>
      <w:numFmt w:val="lowerRoman"/>
      <w:lvlText w:val="%6."/>
      <w:lvlJc w:val="right"/>
      <w:pPr>
        <w:ind w:left="4320" w:hanging="180"/>
      </w:pPr>
    </w:lvl>
    <w:lvl w:ilvl="6" w:tplc="F8C41216">
      <w:start w:val="1"/>
      <w:numFmt w:val="decimal"/>
      <w:lvlText w:val="%7."/>
      <w:lvlJc w:val="left"/>
      <w:pPr>
        <w:ind w:left="5040" w:hanging="360"/>
      </w:pPr>
    </w:lvl>
    <w:lvl w:ilvl="7" w:tplc="188E7844">
      <w:start w:val="1"/>
      <w:numFmt w:val="lowerLetter"/>
      <w:lvlText w:val="%8."/>
      <w:lvlJc w:val="left"/>
      <w:pPr>
        <w:ind w:left="5760" w:hanging="360"/>
      </w:pPr>
    </w:lvl>
    <w:lvl w:ilvl="8" w:tplc="57389A76">
      <w:start w:val="1"/>
      <w:numFmt w:val="lowerRoman"/>
      <w:lvlText w:val="%9."/>
      <w:lvlJc w:val="right"/>
      <w:pPr>
        <w:ind w:left="6480" w:hanging="180"/>
      </w:pPr>
    </w:lvl>
  </w:abstractNum>
  <w:abstractNum w:abstractNumId="8" w15:restartNumberingAfterBreak="0">
    <w:nsid w:val="0C1439F8"/>
    <w:multiLevelType w:val="hybridMultilevel"/>
    <w:tmpl w:val="E45C1FAA"/>
    <w:lvl w:ilvl="0" w:tplc="219A8172">
      <w:start w:val="1"/>
      <w:numFmt w:val="decimal"/>
      <w:lvlText w:val="%1."/>
      <w:lvlJc w:val="left"/>
      <w:pPr>
        <w:ind w:left="720" w:hanging="360"/>
      </w:pPr>
    </w:lvl>
    <w:lvl w:ilvl="1" w:tplc="6F06C2A4">
      <w:start w:val="1"/>
      <w:numFmt w:val="lowerLetter"/>
      <w:lvlText w:val="%2."/>
      <w:lvlJc w:val="left"/>
      <w:pPr>
        <w:ind w:left="1440" w:hanging="360"/>
      </w:pPr>
    </w:lvl>
    <w:lvl w:ilvl="2" w:tplc="C0B68D2A">
      <w:start w:val="1"/>
      <w:numFmt w:val="lowerRoman"/>
      <w:lvlText w:val="%3."/>
      <w:lvlJc w:val="right"/>
      <w:pPr>
        <w:ind w:left="2160" w:hanging="180"/>
      </w:pPr>
    </w:lvl>
    <w:lvl w:ilvl="3" w:tplc="F10AC6B4">
      <w:start w:val="1"/>
      <w:numFmt w:val="decimal"/>
      <w:lvlText w:val="%4."/>
      <w:lvlJc w:val="left"/>
      <w:pPr>
        <w:ind w:left="2880" w:hanging="360"/>
      </w:pPr>
    </w:lvl>
    <w:lvl w:ilvl="4" w:tplc="62C215C6">
      <w:start w:val="1"/>
      <w:numFmt w:val="lowerLetter"/>
      <w:lvlText w:val="%5."/>
      <w:lvlJc w:val="left"/>
      <w:pPr>
        <w:ind w:left="3600" w:hanging="360"/>
      </w:pPr>
    </w:lvl>
    <w:lvl w:ilvl="5" w:tplc="BF6069E8">
      <w:start w:val="1"/>
      <w:numFmt w:val="lowerRoman"/>
      <w:lvlText w:val="%6."/>
      <w:lvlJc w:val="right"/>
      <w:pPr>
        <w:ind w:left="4320" w:hanging="180"/>
      </w:pPr>
    </w:lvl>
    <w:lvl w:ilvl="6" w:tplc="83445E86">
      <w:start w:val="1"/>
      <w:numFmt w:val="decimal"/>
      <w:lvlText w:val="%7."/>
      <w:lvlJc w:val="left"/>
      <w:pPr>
        <w:ind w:left="5040" w:hanging="360"/>
      </w:pPr>
    </w:lvl>
    <w:lvl w:ilvl="7" w:tplc="C42A0526">
      <w:start w:val="1"/>
      <w:numFmt w:val="lowerLetter"/>
      <w:lvlText w:val="%8."/>
      <w:lvlJc w:val="left"/>
      <w:pPr>
        <w:ind w:left="5760" w:hanging="360"/>
      </w:pPr>
    </w:lvl>
    <w:lvl w:ilvl="8" w:tplc="E0CA283C">
      <w:start w:val="1"/>
      <w:numFmt w:val="lowerRoman"/>
      <w:lvlText w:val="%9."/>
      <w:lvlJc w:val="right"/>
      <w:pPr>
        <w:ind w:left="6480" w:hanging="180"/>
      </w:pPr>
    </w:lvl>
  </w:abstractNum>
  <w:abstractNum w:abstractNumId="9" w15:restartNumberingAfterBreak="0">
    <w:nsid w:val="0DC904E7"/>
    <w:multiLevelType w:val="hybridMultilevel"/>
    <w:tmpl w:val="65A84858"/>
    <w:lvl w:ilvl="0" w:tplc="B9D23416">
      <w:start w:val="1"/>
      <w:numFmt w:val="decimal"/>
      <w:lvlText w:val="%1."/>
      <w:lvlJc w:val="left"/>
      <w:pPr>
        <w:tabs>
          <w:tab w:val="num" w:pos="720"/>
        </w:tabs>
        <w:ind w:left="720" w:hanging="360"/>
      </w:pPr>
    </w:lvl>
    <w:lvl w:ilvl="1" w:tplc="BA62BD98" w:tentative="1">
      <w:start w:val="1"/>
      <w:numFmt w:val="decimal"/>
      <w:lvlText w:val="%2."/>
      <w:lvlJc w:val="left"/>
      <w:pPr>
        <w:tabs>
          <w:tab w:val="num" w:pos="1440"/>
        </w:tabs>
        <w:ind w:left="1440" w:hanging="360"/>
      </w:pPr>
    </w:lvl>
    <w:lvl w:ilvl="2" w:tplc="EB86FA7A" w:tentative="1">
      <w:start w:val="1"/>
      <w:numFmt w:val="decimal"/>
      <w:lvlText w:val="%3."/>
      <w:lvlJc w:val="left"/>
      <w:pPr>
        <w:tabs>
          <w:tab w:val="num" w:pos="2160"/>
        </w:tabs>
        <w:ind w:left="2160" w:hanging="360"/>
      </w:pPr>
    </w:lvl>
    <w:lvl w:ilvl="3" w:tplc="B49C4B9C" w:tentative="1">
      <w:start w:val="1"/>
      <w:numFmt w:val="decimal"/>
      <w:lvlText w:val="%4."/>
      <w:lvlJc w:val="left"/>
      <w:pPr>
        <w:tabs>
          <w:tab w:val="num" w:pos="2880"/>
        </w:tabs>
        <w:ind w:left="2880" w:hanging="360"/>
      </w:pPr>
    </w:lvl>
    <w:lvl w:ilvl="4" w:tplc="062ABAEA" w:tentative="1">
      <w:start w:val="1"/>
      <w:numFmt w:val="decimal"/>
      <w:lvlText w:val="%5."/>
      <w:lvlJc w:val="left"/>
      <w:pPr>
        <w:tabs>
          <w:tab w:val="num" w:pos="3600"/>
        </w:tabs>
        <w:ind w:left="3600" w:hanging="360"/>
      </w:pPr>
    </w:lvl>
    <w:lvl w:ilvl="5" w:tplc="58AC5430" w:tentative="1">
      <w:start w:val="1"/>
      <w:numFmt w:val="decimal"/>
      <w:lvlText w:val="%6."/>
      <w:lvlJc w:val="left"/>
      <w:pPr>
        <w:tabs>
          <w:tab w:val="num" w:pos="4320"/>
        </w:tabs>
        <w:ind w:left="4320" w:hanging="360"/>
      </w:pPr>
    </w:lvl>
    <w:lvl w:ilvl="6" w:tplc="085AC7AC" w:tentative="1">
      <w:start w:val="1"/>
      <w:numFmt w:val="decimal"/>
      <w:lvlText w:val="%7."/>
      <w:lvlJc w:val="left"/>
      <w:pPr>
        <w:tabs>
          <w:tab w:val="num" w:pos="5040"/>
        </w:tabs>
        <w:ind w:left="5040" w:hanging="360"/>
      </w:pPr>
    </w:lvl>
    <w:lvl w:ilvl="7" w:tplc="8B4A3360" w:tentative="1">
      <w:start w:val="1"/>
      <w:numFmt w:val="decimal"/>
      <w:lvlText w:val="%8."/>
      <w:lvlJc w:val="left"/>
      <w:pPr>
        <w:tabs>
          <w:tab w:val="num" w:pos="5760"/>
        </w:tabs>
        <w:ind w:left="5760" w:hanging="360"/>
      </w:pPr>
    </w:lvl>
    <w:lvl w:ilvl="8" w:tplc="37E22C34" w:tentative="1">
      <w:start w:val="1"/>
      <w:numFmt w:val="decimal"/>
      <w:lvlText w:val="%9."/>
      <w:lvlJc w:val="left"/>
      <w:pPr>
        <w:tabs>
          <w:tab w:val="num" w:pos="6480"/>
        </w:tabs>
        <w:ind w:left="6480" w:hanging="360"/>
      </w:pPr>
    </w:lvl>
  </w:abstractNum>
  <w:abstractNum w:abstractNumId="10" w15:restartNumberingAfterBreak="0">
    <w:nsid w:val="0EE81327"/>
    <w:multiLevelType w:val="multilevel"/>
    <w:tmpl w:val="E2CA1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60283C"/>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BE05FA"/>
    <w:multiLevelType w:val="hybridMultilevel"/>
    <w:tmpl w:val="06262BDA"/>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4F0893"/>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D35A42"/>
    <w:multiLevelType w:val="hybridMultilevel"/>
    <w:tmpl w:val="E0548E40"/>
    <w:lvl w:ilvl="0" w:tplc="2AF8F65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8727528"/>
    <w:multiLevelType w:val="multilevel"/>
    <w:tmpl w:val="82928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B55866"/>
    <w:multiLevelType w:val="multilevel"/>
    <w:tmpl w:val="0012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BA56B9"/>
    <w:multiLevelType w:val="hybridMultilevel"/>
    <w:tmpl w:val="97F060BE"/>
    <w:lvl w:ilvl="0" w:tplc="DD3CCA82">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7B421E88" w:tentative="1">
      <w:start w:val="1"/>
      <w:numFmt w:val="bullet"/>
      <w:lvlText w:val="•"/>
      <w:lvlJc w:val="left"/>
      <w:pPr>
        <w:tabs>
          <w:tab w:val="num" w:pos="2160"/>
        </w:tabs>
        <w:ind w:left="2160" w:hanging="360"/>
      </w:pPr>
      <w:rPr>
        <w:rFonts w:ascii="Arial" w:hAnsi="Arial" w:hint="default"/>
      </w:rPr>
    </w:lvl>
    <w:lvl w:ilvl="3" w:tplc="C54C7286" w:tentative="1">
      <w:start w:val="1"/>
      <w:numFmt w:val="bullet"/>
      <w:lvlText w:val="•"/>
      <w:lvlJc w:val="left"/>
      <w:pPr>
        <w:tabs>
          <w:tab w:val="num" w:pos="2880"/>
        </w:tabs>
        <w:ind w:left="2880" w:hanging="360"/>
      </w:pPr>
      <w:rPr>
        <w:rFonts w:ascii="Arial" w:hAnsi="Arial" w:hint="default"/>
      </w:rPr>
    </w:lvl>
    <w:lvl w:ilvl="4" w:tplc="F42CE24E" w:tentative="1">
      <w:start w:val="1"/>
      <w:numFmt w:val="bullet"/>
      <w:lvlText w:val="•"/>
      <w:lvlJc w:val="left"/>
      <w:pPr>
        <w:tabs>
          <w:tab w:val="num" w:pos="3600"/>
        </w:tabs>
        <w:ind w:left="3600" w:hanging="360"/>
      </w:pPr>
      <w:rPr>
        <w:rFonts w:ascii="Arial" w:hAnsi="Arial" w:hint="default"/>
      </w:rPr>
    </w:lvl>
    <w:lvl w:ilvl="5" w:tplc="55C605E2" w:tentative="1">
      <w:start w:val="1"/>
      <w:numFmt w:val="bullet"/>
      <w:lvlText w:val="•"/>
      <w:lvlJc w:val="left"/>
      <w:pPr>
        <w:tabs>
          <w:tab w:val="num" w:pos="4320"/>
        </w:tabs>
        <w:ind w:left="4320" w:hanging="360"/>
      </w:pPr>
      <w:rPr>
        <w:rFonts w:ascii="Arial" w:hAnsi="Arial" w:hint="default"/>
      </w:rPr>
    </w:lvl>
    <w:lvl w:ilvl="6" w:tplc="105A99D4" w:tentative="1">
      <w:start w:val="1"/>
      <w:numFmt w:val="bullet"/>
      <w:lvlText w:val="•"/>
      <w:lvlJc w:val="left"/>
      <w:pPr>
        <w:tabs>
          <w:tab w:val="num" w:pos="5040"/>
        </w:tabs>
        <w:ind w:left="5040" w:hanging="360"/>
      </w:pPr>
      <w:rPr>
        <w:rFonts w:ascii="Arial" w:hAnsi="Arial" w:hint="default"/>
      </w:rPr>
    </w:lvl>
    <w:lvl w:ilvl="7" w:tplc="E07A4AA4" w:tentative="1">
      <w:start w:val="1"/>
      <w:numFmt w:val="bullet"/>
      <w:lvlText w:val="•"/>
      <w:lvlJc w:val="left"/>
      <w:pPr>
        <w:tabs>
          <w:tab w:val="num" w:pos="5760"/>
        </w:tabs>
        <w:ind w:left="5760" w:hanging="360"/>
      </w:pPr>
      <w:rPr>
        <w:rFonts w:ascii="Arial" w:hAnsi="Arial" w:hint="default"/>
      </w:rPr>
    </w:lvl>
    <w:lvl w:ilvl="8" w:tplc="0A20AD7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01B6825"/>
    <w:multiLevelType w:val="multilevel"/>
    <w:tmpl w:val="8EDAB0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249A7354"/>
    <w:multiLevelType w:val="multilevel"/>
    <w:tmpl w:val="7BD04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A504D7"/>
    <w:multiLevelType w:val="hybridMultilevel"/>
    <w:tmpl w:val="A9E2C7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DE49D0"/>
    <w:multiLevelType w:val="multilevel"/>
    <w:tmpl w:val="F6E2CFF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15:restartNumberingAfterBreak="0">
    <w:nsid w:val="2C5F67E3"/>
    <w:multiLevelType w:val="multilevel"/>
    <w:tmpl w:val="6E68F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197BB3"/>
    <w:multiLevelType w:val="hybridMultilevel"/>
    <w:tmpl w:val="B21692CE"/>
    <w:lvl w:ilvl="0" w:tplc="52C83EA8">
      <w:start w:val="1"/>
      <w:numFmt w:val="decimal"/>
      <w:lvlText w:val="%1."/>
      <w:lvlJc w:val="left"/>
      <w:pPr>
        <w:ind w:left="720" w:hanging="360"/>
      </w:pPr>
    </w:lvl>
    <w:lvl w:ilvl="1" w:tplc="160C4CF8">
      <w:start w:val="1"/>
      <w:numFmt w:val="lowerLetter"/>
      <w:lvlText w:val="%2."/>
      <w:lvlJc w:val="left"/>
      <w:pPr>
        <w:ind w:left="1440" w:hanging="360"/>
      </w:pPr>
    </w:lvl>
    <w:lvl w:ilvl="2" w:tplc="5402341C">
      <w:start w:val="1"/>
      <w:numFmt w:val="lowerRoman"/>
      <w:lvlText w:val="%3."/>
      <w:lvlJc w:val="right"/>
      <w:pPr>
        <w:ind w:left="2160" w:hanging="180"/>
      </w:pPr>
    </w:lvl>
    <w:lvl w:ilvl="3" w:tplc="A50416AE">
      <w:start w:val="1"/>
      <w:numFmt w:val="decimal"/>
      <w:lvlText w:val="%4."/>
      <w:lvlJc w:val="left"/>
      <w:pPr>
        <w:ind w:left="2880" w:hanging="360"/>
      </w:pPr>
    </w:lvl>
    <w:lvl w:ilvl="4" w:tplc="74EC1E98">
      <w:start w:val="1"/>
      <w:numFmt w:val="lowerLetter"/>
      <w:lvlText w:val="%5."/>
      <w:lvlJc w:val="left"/>
      <w:pPr>
        <w:ind w:left="3600" w:hanging="360"/>
      </w:pPr>
    </w:lvl>
    <w:lvl w:ilvl="5" w:tplc="F1F011F2">
      <w:start w:val="1"/>
      <w:numFmt w:val="lowerRoman"/>
      <w:lvlText w:val="%6."/>
      <w:lvlJc w:val="right"/>
      <w:pPr>
        <w:ind w:left="4320" w:hanging="180"/>
      </w:pPr>
    </w:lvl>
    <w:lvl w:ilvl="6" w:tplc="BE508978">
      <w:start w:val="1"/>
      <w:numFmt w:val="decimal"/>
      <w:lvlText w:val="%7."/>
      <w:lvlJc w:val="left"/>
      <w:pPr>
        <w:ind w:left="5040" w:hanging="360"/>
      </w:pPr>
    </w:lvl>
    <w:lvl w:ilvl="7" w:tplc="6132316A">
      <w:start w:val="1"/>
      <w:numFmt w:val="lowerLetter"/>
      <w:lvlText w:val="%8."/>
      <w:lvlJc w:val="left"/>
      <w:pPr>
        <w:ind w:left="5760" w:hanging="360"/>
      </w:pPr>
    </w:lvl>
    <w:lvl w:ilvl="8" w:tplc="179AB596">
      <w:start w:val="1"/>
      <w:numFmt w:val="lowerRoman"/>
      <w:lvlText w:val="%9."/>
      <w:lvlJc w:val="right"/>
      <w:pPr>
        <w:ind w:left="6480" w:hanging="180"/>
      </w:pPr>
    </w:lvl>
  </w:abstractNum>
  <w:abstractNum w:abstractNumId="24" w15:restartNumberingAfterBreak="0">
    <w:nsid w:val="31B9365F"/>
    <w:multiLevelType w:val="multilevel"/>
    <w:tmpl w:val="35241FA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Aptos" w:eastAsiaTheme="minorEastAsia"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63AB39"/>
    <w:multiLevelType w:val="hybridMultilevel"/>
    <w:tmpl w:val="352E95D4"/>
    <w:lvl w:ilvl="0" w:tplc="4BA4463E">
      <w:start w:val="1"/>
      <w:numFmt w:val="decimal"/>
      <w:lvlText w:val="%1."/>
      <w:lvlJc w:val="left"/>
      <w:pPr>
        <w:ind w:left="720" w:hanging="360"/>
      </w:pPr>
    </w:lvl>
    <w:lvl w:ilvl="1" w:tplc="44CE1BE0">
      <w:start w:val="1"/>
      <w:numFmt w:val="lowerLetter"/>
      <w:lvlText w:val="%2."/>
      <w:lvlJc w:val="left"/>
      <w:pPr>
        <w:ind w:left="1440" w:hanging="360"/>
      </w:pPr>
    </w:lvl>
    <w:lvl w:ilvl="2" w:tplc="A358F5D4">
      <w:start w:val="1"/>
      <w:numFmt w:val="lowerRoman"/>
      <w:lvlText w:val="%3."/>
      <w:lvlJc w:val="right"/>
      <w:pPr>
        <w:ind w:left="2160" w:hanging="180"/>
      </w:pPr>
    </w:lvl>
    <w:lvl w:ilvl="3" w:tplc="71400FAC">
      <w:start w:val="1"/>
      <w:numFmt w:val="decimal"/>
      <w:lvlText w:val="%4."/>
      <w:lvlJc w:val="left"/>
      <w:pPr>
        <w:ind w:left="2880" w:hanging="360"/>
      </w:pPr>
    </w:lvl>
    <w:lvl w:ilvl="4" w:tplc="B7BC55FA">
      <w:start w:val="1"/>
      <w:numFmt w:val="lowerLetter"/>
      <w:lvlText w:val="%5."/>
      <w:lvlJc w:val="left"/>
      <w:pPr>
        <w:ind w:left="3600" w:hanging="360"/>
      </w:pPr>
    </w:lvl>
    <w:lvl w:ilvl="5" w:tplc="B11AB9D6">
      <w:start w:val="1"/>
      <w:numFmt w:val="lowerRoman"/>
      <w:lvlText w:val="%6."/>
      <w:lvlJc w:val="right"/>
      <w:pPr>
        <w:ind w:left="4320" w:hanging="180"/>
      </w:pPr>
    </w:lvl>
    <w:lvl w:ilvl="6" w:tplc="F01601D0">
      <w:start w:val="1"/>
      <w:numFmt w:val="decimal"/>
      <w:lvlText w:val="%7."/>
      <w:lvlJc w:val="left"/>
      <w:pPr>
        <w:ind w:left="5040" w:hanging="360"/>
      </w:pPr>
    </w:lvl>
    <w:lvl w:ilvl="7" w:tplc="D4B857DA">
      <w:start w:val="1"/>
      <w:numFmt w:val="lowerLetter"/>
      <w:lvlText w:val="%8."/>
      <w:lvlJc w:val="left"/>
      <w:pPr>
        <w:ind w:left="5760" w:hanging="360"/>
      </w:pPr>
    </w:lvl>
    <w:lvl w:ilvl="8" w:tplc="DC7044CA">
      <w:start w:val="1"/>
      <w:numFmt w:val="lowerRoman"/>
      <w:lvlText w:val="%9."/>
      <w:lvlJc w:val="right"/>
      <w:pPr>
        <w:ind w:left="6480" w:hanging="180"/>
      </w:pPr>
    </w:lvl>
  </w:abstractNum>
  <w:abstractNum w:abstractNumId="26" w15:restartNumberingAfterBreak="0">
    <w:nsid w:val="33C635BB"/>
    <w:multiLevelType w:val="hybridMultilevel"/>
    <w:tmpl w:val="53C42064"/>
    <w:lvl w:ilvl="0" w:tplc="E124CF88">
      <w:start w:val="2"/>
      <w:numFmt w:val="decimal"/>
      <w:lvlText w:val="%1."/>
      <w:lvlJc w:val="left"/>
      <w:pPr>
        <w:ind w:left="720" w:hanging="360"/>
      </w:pPr>
    </w:lvl>
    <w:lvl w:ilvl="1" w:tplc="3DDEDC54">
      <w:start w:val="1"/>
      <w:numFmt w:val="lowerLetter"/>
      <w:lvlText w:val="%2."/>
      <w:lvlJc w:val="left"/>
      <w:pPr>
        <w:ind w:left="1440" w:hanging="360"/>
      </w:pPr>
    </w:lvl>
    <w:lvl w:ilvl="2" w:tplc="2F00A298">
      <w:start w:val="1"/>
      <w:numFmt w:val="lowerRoman"/>
      <w:lvlText w:val="%3."/>
      <w:lvlJc w:val="right"/>
      <w:pPr>
        <w:ind w:left="2160" w:hanging="180"/>
      </w:pPr>
    </w:lvl>
    <w:lvl w:ilvl="3" w:tplc="5184BE7C">
      <w:start w:val="1"/>
      <w:numFmt w:val="decimal"/>
      <w:lvlText w:val="%4."/>
      <w:lvlJc w:val="left"/>
      <w:pPr>
        <w:ind w:left="2880" w:hanging="360"/>
      </w:pPr>
    </w:lvl>
    <w:lvl w:ilvl="4" w:tplc="49747D54">
      <w:start w:val="1"/>
      <w:numFmt w:val="lowerLetter"/>
      <w:lvlText w:val="%5."/>
      <w:lvlJc w:val="left"/>
      <w:pPr>
        <w:ind w:left="3600" w:hanging="360"/>
      </w:pPr>
    </w:lvl>
    <w:lvl w:ilvl="5" w:tplc="6D3067D2">
      <w:start w:val="1"/>
      <w:numFmt w:val="lowerRoman"/>
      <w:lvlText w:val="%6."/>
      <w:lvlJc w:val="right"/>
      <w:pPr>
        <w:ind w:left="4320" w:hanging="180"/>
      </w:pPr>
    </w:lvl>
    <w:lvl w:ilvl="6" w:tplc="5F2EF4DC">
      <w:start w:val="1"/>
      <w:numFmt w:val="decimal"/>
      <w:lvlText w:val="%7."/>
      <w:lvlJc w:val="left"/>
      <w:pPr>
        <w:ind w:left="5040" w:hanging="360"/>
      </w:pPr>
    </w:lvl>
    <w:lvl w:ilvl="7" w:tplc="55786850">
      <w:start w:val="1"/>
      <w:numFmt w:val="lowerLetter"/>
      <w:lvlText w:val="%8."/>
      <w:lvlJc w:val="left"/>
      <w:pPr>
        <w:ind w:left="5760" w:hanging="360"/>
      </w:pPr>
    </w:lvl>
    <w:lvl w:ilvl="8" w:tplc="435EE112">
      <w:start w:val="1"/>
      <w:numFmt w:val="lowerRoman"/>
      <w:lvlText w:val="%9."/>
      <w:lvlJc w:val="right"/>
      <w:pPr>
        <w:ind w:left="6480" w:hanging="180"/>
      </w:pPr>
    </w:lvl>
  </w:abstractNum>
  <w:abstractNum w:abstractNumId="27" w15:restartNumberingAfterBreak="0">
    <w:nsid w:val="36B86F52"/>
    <w:multiLevelType w:val="hybridMultilevel"/>
    <w:tmpl w:val="92F44276"/>
    <w:lvl w:ilvl="0" w:tplc="D8BA00F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AA38B5"/>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DF13E6"/>
    <w:multiLevelType w:val="multilevel"/>
    <w:tmpl w:val="4BA8D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AFF068C"/>
    <w:multiLevelType w:val="hybridMultilevel"/>
    <w:tmpl w:val="180CE2F0"/>
    <w:lvl w:ilvl="0" w:tplc="C30C2BB4">
      <w:start w:val="1"/>
      <w:numFmt w:val="decimal"/>
      <w:lvlText w:val="%1."/>
      <w:lvlJc w:val="left"/>
      <w:pPr>
        <w:ind w:left="1800" w:hanging="360"/>
      </w:pPr>
    </w:lvl>
    <w:lvl w:ilvl="1" w:tplc="1CD69DDC">
      <w:start w:val="1"/>
      <w:numFmt w:val="lowerLetter"/>
      <w:lvlText w:val="%2."/>
      <w:lvlJc w:val="left"/>
      <w:pPr>
        <w:ind w:left="2520" w:hanging="360"/>
      </w:pPr>
    </w:lvl>
    <w:lvl w:ilvl="2" w:tplc="97CE3F2C">
      <w:start w:val="1"/>
      <w:numFmt w:val="lowerRoman"/>
      <w:lvlText w:val="%3."/>
      <w:lvlJc w:val="right"/>
      <w:pPr>
        <w:ind w:left="3240" w:hanging="180"/>
      </w:pPr>
    </w:lvl>
    <w:lvl w:ilvl="3" w:tplc="F0664076">
      <w:start w:val="1"/>
      <w:numFmt w:val="decimal"/>
      <w:lvlText w:val="%4."/>
      <w:lvlJc w:val="left"/>
      <w:pPr>
        <w:ind w:left="3960" w:hanging="360"/>
      </w:pPr>
    </w:lvl>
    <w:lvl w:ilvl="4" w:tplc="386281F0">
      <w:start w:val="1"/>
      <w:numFmt w:val="lowerLetter"/>
      <w:lvlText w:val="%5."/>
      <w:lvlJc w:val="left"/>
      <w:pPr>
        <w:ind w:left="4680" w:hanging="360"/>
      </w:pPr>
    </w:lvl>
    <w:lvl w:ilvl="5" w:tplc="556EC918">
      <w:start w:val="1"/>
      <w:numFmt w:val="lowerRoman"/>
      <w:lvlText w:val="%6."/>
      <w:lvlJc w:val="right"/>
      <w:pPr>
        <w:ind w:left="5400" w:hanging="180"/>
      </w:pPr>
    </w:lvl>
    <w:lvl w:ilvl="6" w:tplc="48C4D9F4">
      <w:start w:val="1"/>
      <w:numFmt w:val="decimal"/>
      <w:lvlText w:val="%7."/>
      <w:lvlJc w:val="left"/>
      <w:pPr>
        <w:ind w:left="6120" w:hanging="360"/>
      </w:pPr>
    </w:lvl>
    <w:lvl w:ilvl="7" w:tplc="EBDC1042">
      <w:start w:val="1"/>
      <w:numFmt w:val="lowerLetter"/>
      <w:lvlText w:val="%8."/>
      <w:lvlJc w:val="left"/>
      <w:pPr>
        <w:ind w:left="6840" w:hanging="360"/>
      </w:pPr>
    </w:lvl>
    <w:lvl w:ilvl="8" w:tplc="29AC1478">
      <w:start w:val="1"/>
      <w:numFmt w:val="lowerRoman"/>
      <w:lvlText w:val="%9."/>
      <w:lvlJc w:val="right"/>
      <w:pPr>
        <w:ind w:left="7560" w:hanging="180"/>
      </w:pPr>
    </w:lvl>
  </w:abstractNum>
  <w:abstractNum w:abstractNumId="31" w15:restartNumberingAfterBreak="0">
    <w:nsid w:val="42A629A5"/>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CF3A3E"/>
    <w:multiLevelType w:val="hybridMultilevel"/>
    <w:tmpl w:val="3146C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265DCF"/>
    <w:multiLevelType w:val="multilevel"/>
    <w:tmpl w:val="3052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A214EE"/>
    <w:multiLevelType w:val="multilevel"/>
    <w:tmpl w:val="5B14AB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2D7CB3"/>
    <w:multiLevelType w:val="hybridMultilevel"/>
    <w:tmpl w:val="094AC86C"/>
    <w:lvl w:ilvl="0" w:tplc="706C3D7E">
      <w:start w:val="1"/>
      <w:numFmt w:val="decimal"/>
      <w:lvlText w:val="%1."/>
      <w:lvlJc w:val="left"/>
      <w:pPr>
        <w:ind w:left="720" w:hanging="360"/>
      </w:pPr>
    </w:lvl>
    <w:lvl w:ilvl="1" w:tplc="86C0FA66">
      <w:start w:val="2"/>
      <w:numFmt w:val="lowerLetter"/>
      <w:lvlText w:val="%2."/>
      <w:lvlJc w:val="left"/>
      <w:pPr>
        <w:ind w:left="1440" w:hanging="360"/>
      </w:pPr>
    </w:lvl>
    <w:lvl w:ilvl="2" w:tplc="B0F4F5BA">
      <w:start w:val="1"/>
      <w:numFmt w:val="lowerRoman"/>
      <w:lvlText w:val="%3."/>
      <w:lvlJc w:val="right"/>
      <w:pPr>
        <w:ind w:left="2160" w:hanging="180"/>
      </w:pPr>
    </w:lvl>
    <w:lvl w:ilvl="3" w:tplc="8CF05454">
      <w:start w:val="1"/>
      <w:numFmt w:val="decimal"/>
      <w:lvlText w:val="%4."/>
      <w:lvlJc w:val="left"/>
      <w:pPr>
        <w:ind w:left="2880" w:hanging="360"/>
      </w:pPr>
    </w:lvl>
    <w:lvl w:ilvl="4" w:tplc="71DA48D6">
      <w:start w:val="1"/>
      <w:numFmt w:val="lowerLetter"/>
      <w:lvlText w:val="%5."/>
      <w:lvlJc w:val="left"/>
      <w:pPr>
        <w:ind w:left="3600" w:hanging="360"/>
      </w:pPr>
    </w:lvl>
    <w:lvl w:ilvl="5" w:tplc="882A235C">
      <w:start w:val="1"/>
      <w:numFmt w:val="lowerRoman"/>
      <w:lvlText w:val="%6."/>
      <w:lvlJc w:val="right"/>
      <w:pPr>
        <w:ind w:left="4320" w:hanging="180"/>
      </w:pPr>
    </w:lvl>
    <w:lvl w:ilvl="6" w:tplc="C2C48612">
      <w:start w:val="1"/>
      <w:numFmt w:val="decimal"/>
      <w:lvlText w:val="%7."/>
      <w:lvlJc w:val="left"/>
      <w:pPr>
        <w:ind w:left="5040" w:hanging="360"/>
      </w:pPr>
    </w:lvl>
    <w:lvl w:ilvl="7" w:tplc="DE18CEEE">
      <w:start w:val="1"/>
      <w:numFmt w:val="lowerLetter"/>
      <w:lvlText w:val="%8."/>
      <w:lvlJc w:val="left"/>
      <w:pPr>
        <w:ind w:left="5760" w:hanging="360"/>
      </w:pPr>
    </w:lvl>
    <w:lvl w:ilvl="8" w:tplc="03DC7E1E">
      <w:start w:val="1"/>
      <w:numFmt w:val="lowerRoman"/>
      <w:lvlText w:val="%9."/>
      <w:lvlJc w:val="right"/>
      <w:pPr>
        <w:ind w:left="6480" w:hanging="180"/>
      </w:pPr>
    </w:lvl>
  </w:abstractNum>
  <w:abstractNum w:abstractNumId="36" w15:restartNumberingAfterBreak="0">
    <w:nsid w:val="485766C9"/>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85D0A0"/>
    <w:multiLevelType w:val="hybridMultilevel"/>
    <w:tmpl w:val="F0F21970"/>
    <w:lvl w:ilvl="0" w:tplc="534E36CC">
      <w:start w:val="1"/>
      <w:numFmt w:val="decimal"/>
      <w:lvlText w:val="%1."/>
      <w:lvlJc w:val="left"/>
      <w:pPr>
        <w:ind w:left="720" w:hanging="360"/>
      </w:pPr>
    </w:lvl>
    <w:lvl w:ilvl="1" w:tplc="8054AB0E">
      <w:start w:val="1"/>
      <w:numFmt w:val="lowerLetter"/>
      <w:lvlText w:val="%2."/>
      <w:lvlJc w:val="left"/>
      <w:pPr>
        <w:ind w:left="1440" w:hanging="360"/>
      </w:pPr>
    </w:lvl>
    <w:lvl w:ilvl="2" w:tplc="CD024A56">
      <w:start w:val="1"/>
      <w:numFmt w:val="lowerRoman"/>
      <w:lvlText w:val="%3."/>
      <w:lvlJc w:val="right"/>
      <w:pPr>
        <w:ind w:left="2160" w:hanging="180"/>
      </w:pPr>
    </w:lvl>
    <w:lvl w:ilvl="3" w:tplc="4394E7D0">
      <w:start w:val="1"/>
      <w:numFmt w:val="decimal"/>
      <w:lvlText w:val="%4."/>
      <w:lvlJc w:val="left"/>
      <w:pPr>
        <w:ind w:left="2880" w:hanging="360"/>
      </w:pPr>
    </w:lvl>
    <w:lvl w:ilvl="4" w:tplc="B0509D88">
      <w:start w:val="1"/>
      <w:numFmt w:val="lowerLetter"/>
      <w:lvlText w:val="%5."/>
      <w:lvlJc w:val="left"/>
      <w:pPr>
        <w:ind w:left="3600" w:hanging="360"/>
      </w:pPr>
    </w:lvl>
    <w:lvl w:ilvl="5" w:tplc="DD1E6FE6">
      <w:start w:val="1"/>
      <w:numFmt w:val="lowerRoman"/>
      <w:lvlText w:val="%6."/>
      <w:lvlJc w:val="right"/>
      <w:pPr>
        <w:ind w:left="4320" w:hanging="180"/>
      </w:pPr>
    </w:lvl>
    <w:lvl w:ilvl="6" w:tplc="4600F226">
      <w:start w:val="1"/>
      <w:numFmt w:val="decimal"/>
      <w:lvlText w:val="%7."/>
      <w:lvlJc w:val="left"/>
      <w:pPr>
        <w:ind w:left="5040" w:hanging="360"/>
      </w:pPr>
    </w:lvl>
    <w:lvl w:ilvl="7" w:tplc="523AD078">
      <w:start w:val="1"/>
      <w:numFmt w:val="lowerLetter"/>
      <w:lvlText w:val="%8."/>
      <w:lvlJc w:val="left"/>
      <w:pPr>
        <w:ind w:left="5760" w:hanging="360"/>
      </w:pPr>
    </w:lvl>
    <w:lvl w:ilvl="8" w:tplc="0980DC40">
      <w:start w:val="1"/>
      <w:numFmt w:val="lowerRoman"/>
      <w:lvlText w:val="%9."/>
      <w:lvlJc w:val="right"/>
      <w:pPr>
        <w:ind w:left="6480" w:hanging="180"/>
      </w:pPr>
    </w:lvl>
  </w:abstractNum>
  <w:abstractNum w:abstractNumId="38" w15:restartNumberingAfterBreak="0">
    <w:nsid w:val="48D6891F"/>
    <w:multiLevelType w:val="hybridMultilevel"/>
    <w:tmpl w:val="D74C2902"/>
    <w:lvl w:ilvl="0" w:tplc="91584408">
      <w:start w:val="3"/>
      <w:numFmt w:val="decimal"/>
      <w:lvlText w:val="%1."/>
      <w:lvlJc w:val="left"/>
      <w:pPr>
        <w:ind w:left="720" w:hanging="360"/>
      </w:pPr>
    </w:lvl>
    <w:lvl w:ilvl="1" w:tplc="48EA90AA">
      <w:start w:val="1"/>
      <w:numFmt w:val="lowerLetter"/>
      <w:lvlText w:val="%2."/>
      <w:lvlJc w:val="left"/>
      <w:pPr>
        <w:ind w:left="1440" w:hanging="360"/>
      </w:pPr>
    </w:lvl>
    <w:lvl w:ilvl="2" w:tplc="74069E3C">
      <w:start w:val="1"/>
      <w:numFmt w:val="lowerRoman"/>
      <w:lvlText w:val="%3."/>
      <w:lvlJc w:val="right"/>
      <w:pPr>
        <w:ind w:left="2160" w:hanging="180"/>
      </w:pPr>
    </w:lvl>
    <w:lvl w:ilvl="3" w:tplc="F4065154">
      <w:start w:val="1"/>
      <w:numFmt w:val="decimal"/>
      <w:lvlText w:val="%4."/>
      <w:lvlJc w:val="left"/>
      <w:pPr>
        <w:ind w:left="2880" w:hanging="360"/>
      </w:pPr>
    </w:lvl>
    <w:lvl w:ilvl="4" w:tplc="615A2A7A">
      <w:start w:val="1"/>
      <w:numFmt w:val="lowerLetter"/>
      <w:lvlText w:val="%5."/>
      <w:lvlJc w:val="left"/>
      <w:pPr>
        <w:ind w:left="3600" w:hanging="360"/>
      </w:pPr>
    </w:lvl>
    <w:lvl w:ilvl="5" w:tplc="03FAFEC8">
      <w:start w:val="1"/>
      <w:numFmt w:val="lowerRoman"/>
      <w:lvlText w:val="%6."/>
      <w:lvlJc w:val="right"/>
      <w:pPr>
        <w:ind w:left="4320" w:hanging="180"/>
      </w:pPr>
    </w:lvl>
    <w:lvl w:ilvl="6" w:tplc="DCE0FFF4">
      <w:start w:val="1"/>
      <w:numFmt w:val="decimal"/>
      <w:lvlText w:val="%7."/>
      <w:lvlJc w:val="left"/>
      <w:pPr>
        <w:ind w:left="5040" w:hanging="360"/>
      </w:pPr>
    </w:lvl>
    <w:lvl w:ilvl="7" w:tplc="C16618AC">
      <w:start w:val="1"/>
      <w:numFmt w:val="lowerLetter"/>
      <w:lvlText w:val="%8."/>
      <w:lvlJc w:val="left"/>
      <w:pPr>
        <w:ind w:left="5760" w:hanging="360"/>
      </w:pPr>
    </w:lvl>
    <w:lvl w:ilvl="8" w:tplc="D2DAB2F8">
      <w:start w:val="1"/>
      <w:numFmt w:val="lowerRoman"/>
      <w:lvlText w:val="%9."/>
      <w:lvlJc w:val="right"/>
      <w:pPr>
        <w:ind w:left="6480" w:hanging="180"/>
      </w:pPr>
    </w:lvl>
  </w:abstractNum>
  <w:abstractNum w:abstractNumId="39" w15:restartNumberingAfterBreak="0">
    <w:nsid w:val="4BA45431"/>
    <w:multiLevelType w:val="hybridMultilevel"/>
    <w:tmpl w:val="5F6E78BC"/>
    <w:lvl w:ilvl="0" w:tplc="5606B8A8">
      <w:start w:val="1"/>
      <w:numFmt w:val="decimal"/>
      <w:lvlText w:val="%1."/>
      <w:lvlJc w:val="left"/>
      <w:pPr>
        <w:ind w:left="720" w:hanging="360"/>
      </w:pPr>
    </w:lvl>
    <w:lvl w:ilvl="1" w:tplc="7F8A57D4">
      <w:start w:val="1"/>
      <w:numFmt w:val="lowerLetter"/>
      <w:lvlText w:val="%2."/>
      <w:lvlJc w:val="left"/>
      <w:pPr>
        <w:ind w:left="1440" w:hanging="360"/>
      </w:pPr>
    </w:lvl>
    <w:lvl w:ilvl="2" w:tplc="C4E629FA">
      <w:start w:val="1"/>
      <w:numFmt w:val="lowerRoman"/>
      <w:lvlText w:val="%3."/>
      <w:lvlJc w:val="right"/>
      <w:pPr>
        <w:ind w:left="2160" w:hanging="180"/>
      </w:pPr>
    </w:lvl>
    <w:lvl w:ilvl="3" w:tplc="E660A76C">
      <w:start w:val="1"/>
      <w:numFmt w:val="decimal"/>
      <w:lvlText w:val="%4."/>
      <w:lvlJc w:val="left"/>
      <w:pPr>
        <w:ind w:left="2880" w:hanging="360"/>
      </w:pPr>
    </w:lvl>
    <w:lvl w:ilvl="4" w:tplc="50B45882">
      <w:start w:val="1"/>
      <w:numFmt w:val="lowerLetter"/>
      <w:lvlText w:val="%5."/>
      <w:lvlJc w:val="left"/>
      <w:pPr>
        <w:ind w:left="3600" w:hanging="360"/>
      </w:pPr>
    </w:lvl>
    <w:lvl w:ilvl="5" w:tplc="0EF4E1B4">
      <w:start w:val="1"/>
      <w:numFmt w:val="lowerRoman"/>
      <w:lvlText w:val="%6."/>
      <w:lvlJc w:val="right"/>
      <w:pPr>
        <w:ind w:left="4320" w:hanging="180"/>
      </w:pPr>
    </w:lvl>
    <w:lvl w:ilvl="6" w:tplc="4CB4F6F2">
      <w:start w:val="1"/>
      <w:numFmt w:val="decimal"/>
      <w:lvlText w:val="%7."/>
      <w:lvlJc w:val="left"/>
      <w:pPr>
        <w:ind w:left="5040" w:hanging="360"/>
      </w:pPr>
    </w:lvl>
    <w:lvl w:ilvl="7" w:tplc="3828E9C4">
      <w:start w:val="1"/>
      <w:numFmt w:val="lowerLetter"/>
      <w:lvlText w:val="%8."/>
      <w:lvlJc w:val="left"/>
      <w:pPr>
        <w:ind w:left="5760" w:hanging="360"/>
      </w:pPr>
    </w:lvl>
    <w:lvl w:ilvl="8" w:tplc="C3F40B26">
      <w:start w:val="1"/>
      <w:numFmt w:val="lowerRoman"/>
      <w:lvlText w:val="%9."/>
      <w:lvlJc w:val="right"/>
      <w:pPr>
        <w:ind w:left="6480" w:hanging="180"/>
      </w:pPr>
    </w:lvl>
  </w:abstractNum>
  <w:abstractNum w:abstractNumId="40" w15:restartNumberingAfterBreak="0">
    <w:nsid w:val="4E031CD5"/>
    <w:multiLevelType w:val="multilevel"/>
    <w:tmpl w:val="81CCD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F4A074E"/>
    <w:multiLevelType w:val="hybridMultilevel"/>
    <w:tmpl w:val="B58C6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99CAF0"/>
    <w:multiLevelType w:val="hybridMultilevel"/>
    <w:tmpl w:val="80EEBA78"/>
    <w:lvl w:ilvl="0" w:tplc="19F2BF9A">
      <w:start w:val="1"/>
      <w:numFmt w:val="decimal"/>
      <w:lvlText w:val="%1."/>
      <w:lvlJc w:val="left"/>
      <w:pPr>
        <w:ind w:left="720" w:hanging="360"/>
      </w:pPr>
    </w:lvl>
    <w:lvl w:ilvl="1" w:tplc="F2961414">
      <w:start w:val="4"/>
      <w:numFmt w:val="lowerLetter"/>
      <w:lvlText w:val="%2."/>
      <w:lvlJc w:val="left"/>
      <w:pPr>
        <w:ind w:left="1440" w:hanging="360"/>
      </w:pPr>
    </w:lvl>
    <w:lvl w:ilvl="2" w:tplc="BFFEF9B4">
      <w:start w:val="1"/>
      <w:numFmt w:val="lowerRoman"/>
      <w:lvlText w:val="%3."/>
      <w:lvlJc w:val="right"/>
      <w:pPr>
        <w:ind w:left="2160" w:hanging="180"/>
      </w:pPr>
    </w:lvl>
    <w:lvl w:ilvl="3" w:tplc="1C067776">
      <w:start w:val="1"/>
      <w:numFmt w:val="decimal"/>
      <w:lvlText w:val="%4."/>
      <w:lvlJc w:val="left"/>
      <w:pPr>
        <w:ind w:left="2880" w:hanging="360"/>
      </w:pPr>
    </w:lvl>
    <w:lvl w:ilvl="4" w:tplc="857EB8E8">
      <w:start w:val="1"/>
      <w:numFmt w:val="lowerLetter"/>
      <w:lvlText w:val="%5."/>
      <w:lvlJc w:val="left"/>
      <w:pPr>
        <w:ind w:left="3600" w:hanging="360"/>
      </w:pPr>
    </w:lvl>
    <w:lvl w:ilvl="5" w:tplc="28F21A88">
      <w:start w:val="1"/>
      <w:numFmt w:val="lowerRoman"/>
      <w:lvlText w:val="%6."/>
      <w:lvlJc w:val="right"/>
      <w:pPr>
        <w:ind w:left="4320" w:hanging="180"/>
      </w:pPr>
    </w:lvl>
    <w:lvl w:ilvl="6" w:tplc="28D49524">
      <w:start w:val="1"/>
      <w:numFmt w:val="decimal"/>
      <w:lvlText w:val="%7."/>
      <w:lvlJc w:val="left"/>
      <w:pPr>
        <w:ind w:left="5040" w:hanging="360"/>
      </w:pPr>
    </w:lvl>
    <w:lvl w:ilvl="7" w:tplc="FADC795A">
      <w:start w:val="1"/>
      <w:numFmt w:val="lowerLetter"/>
      <w:lvlText w:val="%8."/>
      <w:lvlJc w:val="left"/>
      <w:pPr>
        <w:ind w:left="5760" w:hanging="360"/>
      </w:pPr>
    </w:lvl>
    <w:lvl w:ilvl="8" w:tplc="FC084290">
      <w:start w:val="1"/>
      <w:numFmt w:val="lowerRoman"/>
      <w:lvlText w:val="%9."/>
      <w:lvlJc w:val="right"/>
      <w:pPr>
        <w:ind w:left="6480" w:hanging="180"/>
      </w:pPr>
    </w:lvl>
  </w:abstractNum>
  <w:abstractNum w:abstractNumId="43" w15:restartNumberingAfterBreak="0">
    <w:nsid w:val="557B1349"/>
    <w:multiLevelType w:val="multilevel"/>
    <w:tmpl w:val="36AA8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9294F6D"/>
    <w:multiLevelType w:val="hybridMultilevel"/>
    <w:tmpl w:val="9348D2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5ACF3F67"/>
    <w:multiLevelType w:val="hybridMultilevel"/>
    <w:tmpl w:val="6CE8A2C0"/>
    <w:lvl w:ilvl="0" w:tplc="2EACCC30">
      <w:start w:val="1"/>
      <w:numFmt w:val="decimal"/>
      <w:lvlText w:val="%1."/>
      <w:lvlJc w:val="left"/>
      <w:pPr>
        <w:ind w:left="720" w:hanging="360"/>
      </w:pPr>
    </w:lvl>
    <w:lvl w:ilvl="1" w:tplc="C288536A">
      <w:start w:val="1"/>
      <w:numFmt w:val="lowerLetter"/>
      <w:lvlText w:val="%2."/>
      <w:lvlJc w:val="left"/>
      <w:pPr>
        <w:ind w:left="1440" w:hanging="360"/>
      </w:pPr>
    </w:lvl>
    <w:lvl w:ilvl="2" w:tplc="7D5CC6AA">
      <w:start w:val="1"/>
      <w:numFmt w:val="lowerRoman"/>
      <w:lvlText w:val="%3."/>
      <w:lvlJc w:val="right"/>
      <w:pPr>
        <w:ind w:left="2160" w:hanging="180"/>
      </w:pPr>
    </w:lvl>
    <w:lvl w:ilvl="3" w:tplc="05AA96A8">
      <w:start w:val="1"/>
      <w:numFmt w:val="decimal"/>
      <w:lvlText w:val="%4."/>
      <w:lvlJc w:val="left"/>
      <w:pPr>
        <w:ind w:left="2880" w:hanging="360"/>
      </w:pPr>
    </w:lvl>
    <w:lvl w:ilvl="4" w:tplc="16A8A4C8">
      <w:start w:val="1"/>
      <w:numFmt w:val="lowerLetter"/>
      <w:lvlText w:val="%5."/>
      <w:lvlJc w:val="left"/>
      <w:pPr>
        <w:ind w:left="3600" w:hanging="360"/>
      </w:pPr>
    </w:lvl>
    <w:lvl w:ilvl="5" w:tplc="1064437C">
      <w:start w:val="1"/>
      <w:numFmt w:val="lowerRoman"/>
      <w:lvlText w:val="%6."/>
      <w:lvlJc w:val="right"/>
      <w:pPr>
        <w:ind w:left="4320" w:hanging="180"/>
      </w:pPr>
    </w:lvl>
    <w:lvl w:ilvl="6" w:tplc="437085CE">
      <w:start w:val="1"/>
      <w:numFmt w:val="decimal"/>
      <w:lvlText w:val="%7."/>
      <w:lvlJc w:val="left"/>
      <w:pPr>
        <w:ind w:left="5040" w:hanging="360"/>
      </w:pPr>
    </w:lvl>
    <w:lvl w:ilvl="7" w:tplc="CAF0EF10">
      <w:start w:val="1"/>
      <w:numFmt w:val="lowerLetter"/>
      <w:lvlText w:val="%8."/>
      <w:lvlJc w:val="left"/>
      <w:pPr>
        <w:ind w:left="5760" w:hanging="360"/>
      </w:pPr>
    </w:lvl>
    <w:lvl w:ilvl="8" w:tplc="F84C0B86">
      <w:start w:val="1"/>
      <w:numFmt w:val="lowerRoman"/>
      <w:lvlText w:val="%9."/>
      <w:lvlJc w:val="right"/>
      <w:pPr>
        <w:ind w:left="6480" w:hanging="180"/>
      </w:pPr>
    </w:lvl>
  </w:abstractNum>
  <w:abstractNum w:abstractNumId="46" w15:restartNumberingAfterBreak="0">
    <w:nsid w:val="5BCC73EB"/>
    <w:multiLevelType w:val="multilevel"/>
    <w:tmpl w:val="9900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E109AE"/>
    <w:multiLevelType w:val="hybridMultilevel"/>
    <w:tmpl w:val="249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1D1AA1"/>
    <w:multiLevelType w:val="multilevel"/>
    <w:tmpl w:val="6D48F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32D199A"/>
    <w:multiLevelType w:val="hybridMultilevel"/>
    <w:tmpl w:val="973439AE"/>
    <w:lvl w:ilvl="0" w:tplc="489AA646">
      <w:start w:val="1"/>
      <w:numFmt w:val="decimal"/>
      <w:lvlText w:val="%1."/>
      <w:lvlJc w:val="left"/>
      <w:pPr>
        <w:ind w:left="1080" w:hanging="360"/>
      </w:pPr>
    </w:lvl>
    <w:lvl w:ilvl="1" w:tplc="4A4C946E">
      <w:start w:val="1"/>
      <w:numFmt w:val="lowerLetter"/>
      <w:lvlText w:val="%2."/>
      <w:lvlJc w:val="left"/>
      <w:pPr>
        <w:ind w:left="1800" w:hanging="360"/>
      </w:pPr>
    </w:lvl>
    <w:lvl w:ilvl="2" w:tplc="BA0E4D4A">
      <w:start w:val="1"/>
      <w:numFmt w:val="lowerRoman"/>
      <w:lvlText w:val="%3."/>
      <w:lvlJc w:val="right"/>
      <w:pPr>
        <w:ind w:left="2520" w:hanging="180"/>
      </w:pPr>
    </w:lvl>
    <w:lvl w:ilvl="3" w:tplc="605C0982">
      <w:start w:val="1"/>
      <w:numFmt w:val="decimal"/>
      <w:lvlText w:val="%4."/>
      <w:lvlJc w:val="left"/>
      <w:pPr>
        <w:ind w:left="3240" w:hanging="360"/>
      </w:pPr>
    </w:lvl>
    <w:lvl w:ilvl="4" w:tplc="3FD64492">
      <w:start w:val="1"/>
      <w:numFmt w:val="lowerLetter"/>
      <w:lvlText w:val="%5."/>
      <w:lvlJc w:val="left"/>
      <w:pPr>
        <w:ind w:left="3960" w:hanging="360"/>
      </w:pPr>
    </w:lvl>
    <w:lvl w:ilvl="5" w:tplc="22EACC20">
      <w:start w:val="1"/>
      <w:numFmt w:val="lowerRoman"/>
      <w:lvlText w:val="%6."/>
      <w:lvlJc w:val="right"/>
      <w:pPr>
        <w:ind w:left="4680" w:hanging="180"/>
      </w:pPr>
    </w:lvl>
    <w:lvl w:ilvl="6" w:tplc="5DFE6C58">
      <w:start w:val="1"/>
      <w:numFmt w:val="decimal"/>
      <w:lvlText w:val="%7."/>
      <w:lvlJc w:val="left"/>
      <w:pPr>
        <w:ind w:left="5400" w:hanging="360"/>
      </w:pPr>
    </w:lvl>
    <w:lvl w:ilvl="7" w:tplc="ED8CCC0A">
      <w:start w:val="1"/>
      <w:numFmt w:val="lowerLetter"/>
      <w:lvlText w:val="%8."/>
      <w:lvlJc w:val="left"/>
      <w:pPr>
        <w:ind w:left="6120" w:hanging="360"/>
      </w:pPr>
    </w:lvl>
    <w:lvl w:ilvl="8" w:tplc="25CEC15C">
      <w:start w:val="1"/>
      <w:numFmt w:val="lowerRoman"/>
      <w:lvlText w:val="%9."/>
      <w:lvlJc w:val="right"/>
      <w:pPr>
        <w:ind w:left="6840" w:hanging="180"/>
      </w:pPr>
    </w:lvl>
  </w:abstractNum>
  <w:abstractNum w:abstractNumId="50" w15:restartNumberingAfterBreak="0">
    <w:nsid w:val="64B6760A"/>
    <w:multiLevelType w:val="multilevel"/>
    <w:tmpl w:val="8E1061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82AC73F"/>
    <w:multiLevelType w:val="hybridMultilevel"/>
    <w:tmpl w:val="B1F6D9FE"/>
    <w:lvl w:ilvl="0" w:tplc="9FF0353A">
      <w:start w:val="1"/>
      <w:numFmt w:val="decimal"/>
      <w:lvlText w:val="%1."/>
      <w:lvlJc w:val="left"/>
      <w:pPr>
        <w:ind w:left="720" w:hanging="360"/>
      </w:pPr>
    </w:lvl>
    <w:lvl w:ilvl="1" w:tplc="580668F2">
      <w:start w:val="3"/>
      <w:numFmt w:val="lowerLetter"/>
      <w:lvlText w:val="%2."/>
      <w:lvlJc w:val="left"/>
      <w:pPr>
        <w:ind w:left="1440" w:hanging="360"/>
      </w:pPr>
    </w:lvl>
    <w:lvl w:ilvl="2" w:tplc="AA7E3232">
      <w:start w:val="1"/>
      <w:numFmt w:val="lowerRoman"/>
      <w:lvlText w:val="%3."/>
      <w:lvlJc w:val="right"/>
      <w:pPr>
        <w:ind w:left="2160" w:hanging="180"/>
      </w:pPr>
    </w:lvl>
    <w:lvl w:ilvl="3" w:tplc="2C2E4F0C">
      <w:start w:val="1"/>
      <w:numFmt w:val="decimal"/>
      <w:lvlText w:val="%4."/>
      <w:lvlJc w:val="left"/>
      <w:pPr>
        <w:ind w:left="2880" w:hanging="360"/>
      </w:pPr>
    </w:lvl>
    <w:lvl w:ilvl="4" w:tplc="F850B626">
      <w:start w:val="1"/>
      <w:numFmt w:val="lowerLetter"/>
      <w:lvlText w:val="%5."/>
      <w:lvlJc w:val="left"/>
      <w:pPr>
        <w:ind w:left="3600" w:hanging="360"/>
      </w:pPr>
    </w:lvl>
    <w:lvl w:ilvl="5" w:tplc="7826CDA4">
      <w:start w:val="1"/>
      <w:numFmt w:val="lowerRoman"/>
      <w:lvlText w:val="%6."/>
      <w:lvlJc w:val="right"/>
      <w:pPr>
        <w:ind w:left="4320" w:hanging="180"/>
      </w:pPr>
    </w:lvl>
    <w:lvl w:ilvl="6" w:tplc="868AF690">
      <w:start w:val="1"/>
      <w:numFmt w:val="decimal"/>
      <w:lvlText w:val="%7."/>
      <w:lvlJc w:val="left"/>
      <w:pPr>
        <w:ind w:left="5040" w:hanging="360"/>
      </w:pPr>
    </w:lvl>
    <w:lvl w:ilvl="7" w:tplc="90CAFDF4">
      <w:start w:val="1"/>
      <w:numFmt w:val="lowerLetter"/>
      <w:lvlText w:val="%8."/>
      <w:lvlJc w:val="left"/>
      <w:pPr>
        <w:ind w:left="5760" w:hanging="360"/>
      </w:pPr>
    </w:lvl>
    <w:lvl w:ilvl="8" w:tplc="43D48048">
      <w:start w:val="1"/>
      <w:numFmt w:val="lowerRoman"/>
      <w:lvlText w:val="%9."/>
      <w:lvlJc w:val="right"/>
      <w:pPr>
        <w:ind w:left="6480" w:hanging="180"/>
      </w:pPr>
    </w:lvl>
  </w:abstractNum>
  <w:abstractNum w:abstractNumId="52" w15:restartNumberingAfterBreak="0">
    <w:nsid w:val="6850AB3B"/>
    <w:multiLevelType w:val="hybridMultilevel"/>
    <w:tmpl w:val="F9B0595C"/>
    <w:lvl w:ilvl="0" w:tplc="AE300676">
      <w:start w:val="1"/>
      <w:numFmt w:val="decimal"/>
      <w:lvlText w:val="%1."/>
      <w:lvlJc w:val="left"/>
      <w:pPr>
        <w:ind w:left="360" w:hanging="360"/>
      </w:pPr>
    </w:lvl>
    <w:lvl w:ilvl="1" w:tplc="6004CD48">
      <w:start w:val="1"/>
      <w:numFmt w:val="lowerLetter"/>
      <w:lvlText w:val="%2."/>
      <w:lvlJc w:val="left"/>
      <w:pPr>
        <w:ind w:left="1080" w:hanging="360"/>
      </w:pPr>
    </w:lvl>
    <w:lvl w:ilvl="2" w:tplc="C078434A">
      <w:start w:val="1"/>
      <w:numFmt w:val="lowerRoman"/>
      <w:lvlText w:val="%3."/>
      <w:lvlJc w:val="right"/>
      <w:pPr>
        <w:ind w:left="1800" w:hanging="180"/>
      </w:pPr>
    </w:lvl>
    <w:lvl w:ilvl="3" w:tplc="C6E48AF4">
      <w:start w:val="1"/>
      <w:numFmt w:val="decimal"/>
      <w:lvlText w:val="%4."/>
      <w:lvlJc w:val="left"/>
      <w:pPr>
        <w:ind w:left="2520" w:hanging="360"/>
      </w:pPr>
    </w:lvl>
    <w:lvl w:ilvl="4" w:tplc="536A5D9E">
      <w:start w:val="1"/>
      <w:numFmt w:val="lowerLetter"/>
      <w:lvlText w:val="%5."/>
      <w:lvlJc w:val="left"/>
      <w:pPr>
        <w:ind w:left="3240" w:hanging="360"/>
      </w:pPr>
    </w:lvl>
    <w:lvl w:ilvl="5" w:tplc="EB9C60CC">
      <w:start w:val="1"/>
      <w:numFmt w:val="lowerRoman"/>
      <w:lvlText w:val="%6."/>
      <w:lvlJc w:val="right"/>
      <w:pPr>
        <w:ind w:left="3960" w:hanging="180"/>
      </w:pPr>
    </w:lvl>
    <w:lvl w:ilvl="6" w:tplc="F42A71AA">
      <w:start w:val="1"/>
      <w:numFmt w:val="decimal"/>
      <w:lvlText w:val="%7."/>
      <w:lvlJc w:val="left"/>
      <w:pPr>
        <w:ind w:left="4680" w:hanging="360"/>
      </w:pPr>
    </w:lvl>
    <w:lvl w:ilvl="7" w:tplc="F7EA578C">
      <w:start w:val="1"/>
      <w:numFmt w:val="lowerLetter"/>
      <w:lvlText w:val="%8."/>
      <w:lvlJc w:val="left"/>
      <w:pPr>
        <w:ind w:left="5400" w:hanging="360"/>
      </w:pPr>
    </w:lvl>
    <w:lvl w:ilvl="8" w:tplc="EA0C7D6C">
      <w:start w:val="1"/>
      <w:numFmt w:val="lowerRoman"/>
      <w:lvlText w:val="%9."/>
      <w:lvlJc w:val="right"/>
      <w:pPr>
        <w:ind w:left="6120" w:hanging="180"/>
      </w:pPr>
    </w:lvl>
  </w:abstractNum>
  <w:abstractNum w:abstractNumId="53" w15:restartNumberingAfterBreak="0">
    <w:nsid w:val="6A2729EA"/>
    <w:multiLevelType w:val="multilevel"/>
    <w:tmpl w:val="60B2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CF65D5E"/>
    <w:multiLevelType w:val="hybridMultilevel"/>
    <w:tmpl w:val="666A4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1458AA"/>
    <w:multiLevelType w:val="hybridMultilevel"/>
    <w:tmpl w:val="DDC2E1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66006F"/>
    <w:multiLevelType w:val="multilevel"/>
    <w:tmpl w:val="99A619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CBE659F"/>
    <w:multiLevelType w:val="hybridMultilevel"/>
    <w:tmpl w:val="EC04D81A"/>
    <w:lvl w:ilvl="0" w:tplc="18F2664A">
      <w:start w:val="1"/>
      <w:numFmt w:val="decimal"/>
      <w:lvlText w:val="%1."/>
      <w:lvlJc w:val="left"/>
      <w:pPr>
        <w:ind w:left="48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8" w15:restartNumberingAfterBreak="0">
    <w:nsid w:val="7FDE4D42"/>
    <w:multiLevelType w:val="multilevel"/>
    <w:tmpl w:val="5DD65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0717971">
    <w:abstractNumId w:val="42"/>
  </w:num>
  <w:num w:numId="2" w16cid:durableId="143133139">
    <w:abstractNumId w:val="51"/>
  </w:num>
  <w:num w:numId="3" w16cid:durableId="403455624">
    <w:abstractNumId w:val="35"/>
  </w:num>
  <w:num w:numId="4" w16cid:durableId="1924679237">
    <w:abstractNumId w:val="23"/>
  </w:num>
  <w:num w:numId="5" w16cid:durableId="1694572887">
    <w:abstractNumId w:val="38"/>
  </w:num>
  <w:num w:numId="6" w16cid:durableId="1679232551">
    <w:abstractNumId w:val="26"/>
  </w:num>
  <w:num w:numId="7" w16cid:durableId="818808317">
    <w:abstractNumId w:val="45"/>
  </w:num>
  <w:num w:numId="8" w16cid:durableId="248929267">
    <w:abstractNumId w:val="37"/>
  </w:num>
  <w:num w:numId="9" w16cid:durableId="1122918889">
    <w:abstractNumId w:val="39"/>
  </w:num>
  <w:num w:numId="10" w16cid:durableId="1920943040">
    <w:abstractNumId w:val="25"/>
  </w:num>
  <w:num w:numId="11" w16cid:durableId="611084608">
    <w:abstractNumId w:val="8"/>
  </w:num>
  <w:num w:numId="12" w16cid:durableId="878593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0871945">
    <w:abstractNumId w:val="54"/>
  </w:num>
  <w:num w:numId="14" w16cid:durableId="564493130">
    <w:abstractNumId w:val="57"/>
  </w:num>
  <w:num w:numId="15" w16cid:durableId="41448953">
    <w:abstractNumId w:val="20"/>
  </w:num>
  <w:num w:numId="16" w16cid:durableId="676689512">
    <w:abstractNumId w:val="6"/>
  </w:num>
  <w:num w:numId="17" w16cid:durableId="1802184281">
    <w:abstractNumId w:val="43"/>
  </w:num>
  <w:num w:numId="18" w16cid:durableId="6300091">
    <w:abstractNumId w:val="14"/>
  </w:num>
  <w:num w:numId="19" w16cid:durableId="927930595">
    <w:abstractNumId w:val="15"/>
  </w:num>
  <w:num w:numId="20" w16cid:durableId="573009190">
    <w:abstractNumId w:val="18"/>
  </w:num>
  <w:num w:numId="21" w16cid:durableId="417168248">
    <w:abstractNumId w:val="13"/>
  </w:num>
  <w:num w:numId="22" w16cid:durableId="1124162">
    <w:abstractNumId w:val="1"/>
  </w:num>
  <w:num w:numId="23" w16cid:durableId="1201240000">
    <w:abstractNumId w:val="28"/>
  </w:num>
  <w:num w:numId="24" w16cid:durableId="2102945086">
    <w:abstractNumId w:val="36"/>
  </w:num>
  <w:num w:numId="25" w16cid:durableId="1201475991">
    <w:abstractNumId w:val="31"/>
  </w:num>
  <w:num w:numId="26" w16cid:durableId="1565138054">
    <w:abstractNumId w:val="2"/>
  </w:num>
  <w:num w:numId="27" w16cid:durableId="187523839">
    <w:abstractNumId w:val="40"/>
  </w:num>
  <w:num w:numId="28" w16cid:durableId="23482953">
    <w:abstractNumId w:val="21"/>
  </w:num>
  <w:num w:numId="29" w16cid:durableId="1802381768">
    <w:abstractNumId w:val="11"/>
  </w:num>
  <w:num w:numId="30" w16cid:durableId="227112053">
    <w:abstractNumId w:val="4"/>
  </w:num>
  <w:num w:numId="31" w16cid:durableId="1782919752">
    <w:abstractNumId w:val="22"/>
  </w:num>
  <w:num w:numId="32" w16cid:durableId="865170606">
    <w:abstractNumId w:val="29"/>
  </w:num>
  <w:num w:numId="33" w16cid:durableId="768740719">
    <w:abstractNumId w:val="12"/>
  </w:num>
  <w:num w:numId="34" w16cid:durableId="1044865101">
    <w:abstractNumId w:val="10"/>
  </w:num>
  <w:num w:numId="35" w16cid:durableId="922685106">
    <w:abstractNumId w:val="27"/>
  </w:num>
  <w:num w:numId="36" w16cid:durableId="1287272803">
    <w:abstractNumId w:val="32"/>
  </w:num>
  <w:num w:numId="37" w16cid:durableId="419719948">
    <w:abstractNumId w:val="55"/>
  </w:num>
  <w:num w:numId="38" w16cid:durableId="178206844">
    <w:abstractNumId w:val="24"/>
  </w:num>
  <w:num w:numId="39" w16cid:durableId="764497571">
    <w:abstractNumId w:val="53"/>
  </w:num>
  <w:num w:numId="40" w16cid:durableId="176698319">
    <w:abstractNumId w:val="41"/>
  </w:num>
  <w:num w:numId="41" w16cid:durableId="1109659177">
    <w:abstractNumId w:val="56"/>
  </w:num>
  <w:num w:numId="42" w16cid:durableId="1626807790">
    <w:abstractNumId w:val="56"/>
    <w:lvlOverride w:ilvl="1">
      <w:lvl w:ilvl="1">
        <w:numFmt w:val="bullet"/>
        <w:lvlText w:val=""/>
        <w:lvlJc w:val="left"/>
        <w:pPr>
          <w:tabs>
            <w:tab w:val="num" w:pos="1440"/>
          </w:tabs>
          <w:ind w:left="1440" w:hanging="360"/>
        </w:pPr>
        <w:rPr>
          <w:rFonts w:ascii="Symbol" w:hAnsi="Symbol" w:hint="default"/>
          <w:sz w:val="20"/>
        </w:rPr>
      </w:lvl>
    </w:lvlOverride>
  </w:num>
  <w:num w:numId="43" w16cid:durableId="375475913">
    <w:abstractNumId w:val="56"/>
    <w:lvlOverride w:ilvl="1">
      <w:lvl w:ilvl="1">
        <w:numFmt w:val="bullet"/>
        <w:lvlText w:val=""/>
        <w:lvlJc w:val="left"/>
        <w:pPr>
          <w:tabs>
            <w:tab w:val="num" w:pos="1440"/>
          </w:tabs>
          <w:ind w:left="1440" w:hanging="360"/>
        </w:pPr>
        <w:rPr>
          <w:rFonts w:ascii="Symbol" w:hAnsi="Symbol" w:hint="default"/>
          <w:sz w:val="20"/>
        </w:rPr>
      </w:lvl>
    </w:lvlOverride>
  </w:num>
  <w:num w:numId="44" w16cid:durableId="402603467">
    <w:abstractNumId w:val="9"/>
  </w:num>
  <w:num w:numId="45" w16cid:durableId="527910587">
    <w:abstractNumId w:val="19"/>
  </w:num>
  <w:num w:numId="46" w16cid:durableId="835419632">
    <w:abstractNumId w:val="30"/>
  </w:num>
  <w:num w:numId="47" w16cid:durableId="1176533234">
    <w:abstractNumId w:val="3"/>
  </w:num>
  <w:num w:numId="48" w16cid:durableId="1168207928">
    <w:abstractNumId w:val="47"/>
  </w:num>
  <w:num w:numId="49" w16cid:durableId="378405890">
    <w:abstractNumId w:val="52"/>
  </w:num>
  <w:num w:numId="50" w16cid:durableId="844824897">
    <w:abstractNumId w:val="17"/>
  </w:num>
  <w:num w:numId="51" w16cid:durableId="1070689096">
    <w:abstractNumId w:val="7"/>
  </w:num>
  <w:num w:numId="52" w16cid:durableId="1584339878">
    <w:abstractNumId w:val="44"/>
  </w:num>
  <w:num w:numId="53" w16cid:durableId="1651866207">
    <w:abstractNumId w:val="33"/>
  </w:num>
  <w:num w:numId="54" w16cid:durableId="56711838">
    <w:abstractNumId w:val="48"/>
  </w:num>
  <w:num w:numId="55" w16cid:durableId="1964656041">
    <w:abstractNumId w:val="16"/>
  </w:num>
  <w:num w:numId="56" w16cid:durableId="1234705030">
    <w:abstractNumId w:val="34"/>
  </w:num>
  <w:num w:numId="57" w16cid:durableId="1941795444">
    <w:abstractNumId w:val="34"/>
    <w:lvlOverride w:ilvl="1">
      <w:lvl w:ilvl="1">
        <w:numFmt w:val="bullet"/>
        <w:lvlText w:val=""/>
        <w:lvlJc w:val="left"/>
        <w:pPr>
          <w:tabs>
            <w:tab w:val="num" w:pos="1440"/>
          </w:tabs>
          <w:ind w:left="1440" w:hanging="360"/>
        </w:pPr>
        <w:rPr>
          <w:rFonts w:ascii="Symbol" w:hAnsi="Symbol" w:hint="default"/>
          <w:sz w:val="20"/>
        </w:rPr>
      </w:lvl>
    </w:lvlOverride>
  </w:num>
  <w:num w:numId="58" w16cid:durableId="88358435">
    <w:abstractNumId w:val="34"/>
    <w:lvlOverride w:ilvl="1">
      <w:lvl w:ilvl="1">
        <w:numFmt w:val="bullet"/>
        <w:lvlText w:val=""/>
        <w:lvlJc w:val="left"/>
        <w:pPr>
          <w:tabs>
            <w:tab w:val="num" w:pos="1440"/>
          </w:tabs>
          <w:ind w:left="1440" w:hanging="360"/>
        </w:pPr>
        <w:rPr>
          <w:rFonts w:ascii="Symbol" w:hAnsi="Symbol" w:hint="default"/>
          <w:sz w:val="20"/>
        </w:rPr>
      </w:lvl>
    </w:lvlOverride>
  </w:num>
  <w:num w:numId="59" w16cid:durableId="1410692077">
    <w:abstractNumId w:val="34"/>
    <w:lvlOverride w:ilvl="1">
      <w:lvl w:ilvl="1">
        <w:numFmt w:val="bullet"/>
        <w:lvlText w:val=""/>
        <w:lvlJc w:val="left"/>
        <w:pPr>
          <w:tabs>
            <w:tab w:val="num" w:pos="1440"/>
          </w:tabs>
          <w:ind w:left="1440" w:hanging="360"/>
        </w:pPr>
        <w:rPr>
          <w:rFonts w:ascii="Symbol" w:hAnsi="Symbol" w:hint="default"/>
          <w:sz w:val="20"/>
        </w:rPr>
      </w:lvl>
    </w:lvlOverride>
  </w:num>
  <w:num w:numId="60" w16cid:durableId="1220018472">
    <w:abstractNumId w:val="34"/>
    <w:lvlOverride w:ilvl="1">
      <w:lvl w:ilvl="1">
        <w:numFmt w:val="bullet"/>
        <w:lvlText w:val=""/>
        <w:lvlJc w:val="left"/>
        <w:pPr>
          <w:tabs>
            <w:tab w:val="num" w:pos="1440"/>
          </w:tabs>
          <w:ind w:left="1440" w:hanging="360"/>
        </w:pPr>
        <w:rPr>
          <w:rFonts w:ascii="Symbol" w:hAnsi="Symbol" w:hint="default"/>
          <w:sz w:val="20"/>
        </w:rPr>
      </w:lvl>
    </w:lvlOverride>
  </w:num>
  <w:num w:numId="61" w16cid:durableId="877550517">
    <w:abstractNumId w:val="34"/>
    <w:lvlOverride w:ilvl="1">
      <w:lvl w:ilvl="1">
        <w:numFmt w:val="bullet"/>
        <w:lvlText w:val=""/>
        <w:lvlJc w:val="left"/>
        <w:pPr>
          <w:tabs>
            <w:tab w:val="num" w:pos="1440"/>
          </w:tabs>
          <w:ind w:left="1440" w:hanging="360"/>
        </w:pPr>
        <w:rPr>
          <w:rFonts w:ascii="Symbol" w:hAnsi="Symbol" w:hint="default"/>
          <w:sz w:val="20"/>
        </w:rPr>
      </w:lvl>
    </w:lvlOverride>
  </w:num>
  <w:num w:numId="62" w16cid:durableId="373383284">
    <w:abstractNumId w:val="34"/>
    <w:lvlOverride w:ilvl="1">
      <w:lvl w:ilvl="1">
        <w:numFmt w:val="bullet"/>
        <w:lvlText w:val=""/>
        <w:lvlJc w:val="left"/>
        <w:pPr>
          <w:tabs>
            <w:tab w:val="num" w:pos="1440"/>
          </w:tabs>
          <w:ind w:left="1440" w:hanging="360"/>
        </w:pPr>
        <w:rPr>
          <w:rFonts w:ascii="Symbol" w:hAnsi="Symbol" w:hint="default"/>
          <w:sz w:val="20"/>
        </w:rPr>
      </w:lvl>
    </w:lvlOverride>
  </w:num>
  <w:num w:numId="63" w16cid:durableId="1325667100">
    <w:abstractNumId w:val="58"/>
  </w:num>
  <w:num w:numId="64" w16cid:durableId="626356039">
    <w:abstractNumId w:val="50"/>
  </w:num>
  <w:num w:numId="65" w16cid:durableId="1553956338">
    <w:abstractNumId w:val="0"/>
  </w:num>
  <w:num w:numId="66" w16cid:durableId="1673025501">
    <w:abstractNumId w:val="49"/>
  </w:num>
  <w:num w:numId="67" w16cid:durableId="1837572131">
    <w:abstractNumId w:val="5"/>
  </w:num>
  <w:num w:numId="68" w16cid:durableId="745877251">
    <w:abstractNumId w:val="4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BE8931B"/>
    <w:rsid w:val="00001251"/>
    <w:rsid w:val="000079EF"/>
    <w:rsid w:val="00010A53"/>
    <w:rsid w:val="00013383"/>
    <w:rsid w:val="00014933"/>
    <w:rsid w:val="000168D4"/>
    <w:rsid w:val="00016F28"/>
    <w:rsid w:val="00021059"/>
    <w:rsid w:val="000218BC"/>
    <w:rsid w:val="00024B95"/>
    <w:rsid w:val="00030545"/>
    <w:rsid w:val="00031DF4"/>
    <w:rsid w:val="00040D18"/>
    <w:rsid w:val="000441B0"/>
    <w:rsid w:val="00045873"/>
    <w:rsid w:val="0004713A"/>
    <w:rsid w:val="00052D3C"/>
    <w:rsid w:val="00056782"/>
    <w:rsid w:val="00070470"/>
    <w:rsid w:val="00073390"/>
    <w:rsid w:val="00075504"/>
    <w:rsid w:val="00075733"/>
    <w:rsid w:val="00075E86"/>
    <w:rsid w:val="00094801"/>
    <w:rsid w:val="000B536C"/>
    <w:rsid w:val="000B7E73"/>
    <w:rsid w:val="000C5168"/>
    <w:rsid w:val="000D0DBB"/>
    <w:rsid w:val="000D6D92"/>
    <w:rsid w:val="000E67F8"/>
    <w:rsid w:val="000F0971"/>
    <w:rsid w:val="000F09D3"/>
    <w:rsid w:val="00107A46"/>
    <w:rsid w:val="00107AE3"/>
    <w:rsid w:val="0011350F"/>
    <w:rsid w:val="00114BA1"/>
    <w:rsid w:val="001160A5"/>
    <w:rsid w:val="0011677D"/>
    <w:rsid w:val="00124FF4"/>
    <w:rsid w:val="00126379"/>
    <w:rsid w:val="00127E3D"/>
    <w:rsid w:val="00131BC8"/>
    <w:rsid w:val="001329A6"/>
    <w:rsid w:val="001338B4"/>
    <w:rsid w:val="0013441F"/>
    <w:rsid w:val="0014118E"/>
    <w:rsid w:val="00141CAE"/>
    <w:rsid w:val="00143859"/>
    <w:rsid w:val="00147B24"/>
    <w:rsid w:val="00155B54"/>
    <w:rsid w:val="001652A8"/>
    <w:rsid w:val="00166B49"/>
    <w:rsid w:val="00176DCF"/>
    <w:rsid w:val="00181AF3"/>
    <w:rsid w:val="001839BC"/>
    <w:rsid w:val="00184C85"/>
    <w:rsid w:val="001869FA"/>
    <w:rsid w:val="00193FBA"/>
    <w:rsid w:val="00194792"/>
    <w:rsid w:val="001A0330"/>
    <w:rsid w:val="001A4CBC"/>
    <w:rsid w:val="001B1BBE"/>
    <w:rsid w:val="001B369C"/>
    <w:rsid w:val="001B3721"/>
    <w:rsid w:val="001C0E2C"/>
    <w:rsid w:val="001D0F64"/>
    <w:rsid w:val="001D33A4"/>
    <w:rsid w:val="001F700C"/>
    <w:rsid w:val="002031CE"/>
    <w:rsid w:val="00213509"/>
    <w:rsid w:val="00217A7A"/>
    <w:rsid w:val="00220B44"/>
    <w:rsid w:val="00225269"/>
    <w:rsid w:val="00227469"/>
    <w:rsid w:val="002331A8"/>
    <w:rsid w:val="00233D4D"/>
    <w:rsid w:val="00235532"/>
    <w:rsid w:val="00235812"/>
    <w:rsid w:val="00240FEE"/>
    <w:rsid w:val="00252AE3"/>
    <w:rsid w:val="002575EC"/>
    <w:rsid w:val="0025774C"/>
    <w:rsid w:val="002642D1"/>
    <w:rsid w:val="00266615"/>
    <w:rsid w:val="00266E89"/>
    <w:rsid w:val="00275B27"/>
    <w:rsid w:val="0027679F"/>
    <w:rsid w:val="002803EF"/>
    <w:rsid w:val="00280807"/>
    <w:rsid w:val="002814B6"/>
    <w:rsid w:val="00290A9C"/>
    <w:rsid w:val="002947E3"/>
    <w:rsid w:val="002A06FB"/>
    <w:rsid w:val="002A363F"/>
    <w:rsid w:val="002A740F"/>
    <w:rsid w:val="002B54B6"/>
    <w:rsid w:val="002C71D5"/>
    <w:rsid w:val="002D4571"/>
    <w:rsid w:val="002D4DE2"/>
    <w:rsid w:val="002D689B"/>
    <w:rsid w:val="002E20DB"/>
    <w:rsid w:val="002F1616"/>
    <w:rsid w:val="002F16A1"/>
    <w:rsid w:val="002F4272"/>
    <w:rsid w:val="0030220B"/>
    <w:rsid w:val="0031056A"/>
    <w:rsid w:val="00311386"/>
    <w:rsid w:val="00313A81"/>
    <w:rsid w:val="003155B6"/>
    <w:rsid w:val="003217C9"/>
    <w:rsid w:val="00326C73"/>
    <w:rsid w:val="003303EF"/>
    <w:rsid w:val="00333BB2"/>
    <w:rsid w:val="00335BFF"/>
    <w:rsid w:val="00336E71"/>
    <w:rsid w:val="00341E65"/>
    <w:rsid w:val="00342A84"/>
    <w:rsid w:val="00346FAE"/>
    <w:rsid w:val="003470BF"/>
    <w:rsid w:val="00353468"/>
    <w:rsid w:val="003537F3"/>
    <w:rsid w:val="003552B9"/>
    <w:rsid w:val="00356CED"/>
    <w:rsid w:val="00364FC0"/>
    <w:rsid w:val="00372CF9"/>
    <w:rsid w:val="003762A0"/>
    <w:rsid w:val="003816AE"/>
    <w:rsid w:val="00383D10"/>
    <w:rsid w:val="00395112"/>
    <w:rsid w:val="003A3036"/>
    <w:rsid w:val="003B57CA"/>
    <w:rsid w:val="003B6940"/>
    <w:rsid w:val="003B754D"/>
    <w:rsid w:val="003C0C29"/>
    <w:rsid w:val="003C3561"/>
    <w:rsid w:val="003C5F13"/>
    <w:rsid w:val="003D090A"/>
    <w:rsid w:val="003D14F1"/>
    <w:rsid w:val="003D5853"/>
    <w:rsid w:val="003D7BC7"/>
    <w:rsid w:val="003E0795"/>
    <w:rsid w:val="003F0276"/>
    <w:rsid w:val="003F5E51"/>
    <w:rsid w:val="00403D32"/>
    <w:rsid w:val="00410F80"/>
    <w:rsid w:val="004135FF"/>
    <w:rsid w:val="00417E3A"/>
    <w:rsid w:val="00421C80"/>
    <w:rsid w:val="00434AF7"/>
    <w:rsid w:val="00435BCF"/>
    <w:rsid w:val="004410C6"/>
    <w:rsid w:val="00445EC8"/>
    <w:rsid w:val="0046011D"/>
    <w:rsid w:val="00461ACF"/>
    <w:rsid w:val="00465BDA"/>
    <w:rsid w:val="00473AF8"/>
    <w:rsid w:val="00474BF3"/>
    <w:rsid w:val="00483B76"/>
    <w:rsid w:val="00484FE0"/>
    <w:rsid w:val="004A2BB5"/>
    <w:rsid w:val="004B1A8F"/>
    <w:rsid w:val="004B2DFD"/>
    <w:rsid w:val="004B47B1"/>
    <w:rsid w:val="004C1D65"/>
    <w:rsid w:val="004D0D25"/>
    <w:rsid w:val="004D1948"/>
    <w:rsid w:val="004E48CB"/>
    <w:rsid w:val="004E545E"/>
    <w:rsid w:val="004F1C9C"/>
    <w:rsid w:val="004F2505"/>
    <w:rsid w:val="00512244"/>
    <w:rsid w:val="00520C47"/>
    <w:rsid w:val="005239F9"/>
    <w:rsid w:val="00524889"/>
    <w:rsid w:val="0053419E"/>
    <w:rsid w:val="00536B86"/>
    <w:rsid w:val="0053793B"/>
    <w:rsid w:val="00537D3A"/>
    <w:rsid w:val="005404E1"/>
    <w:rsid w:val="00552661"/>
    <w:rsid w:val="00553247"/>
    <w:rsid w:val="005544AA"/>
    <w:rsid w:val="00556627"/>
    <w:rsid w:val="00561FAA"/>
    <w:rsid w:val="005650A5"/>
    <w:rsid w:val="00566715"/>
    <w:rsid w:val="00576015"/>
    <w:rsid w:val="00577795"/>
    <w:rsid w:val="00593549"/>
    <w:rsid w:val="00596B4C"/>
    <w:rsid w:val="005A0632"/>
    <w:rsid w:val="005B0E64"/>
    <w:rsid w:val="005B185F"/>
    <w:rsid w:val="005B2E07"/>
    <w:rsid w:val="005C01F5"/>
    <w:rsid w:val="005C509B"/>
    <w:rsid w:val="005F2F06"/>
    <w:rsid w:val="006032C8"/>
    <w:rsid w:val="00614650"/>
    <w:rsid w:val="00616AB6"/>
    <w:rsid w:val="00625465"/>
    <w:rsid w:val="00640665"/>
    <w:rsid w:val="0064148C"/>
    <w:rsid w:val="00643785"/>
    <w:rsid w:val="00650B5C"/>
    <w:rsid w:val="006515C8"/>
    <w:rsid w:val="006535E8"/>
    <w:rsid w:val="00654041"/>
    <w:rsid w:val="0065421A"/>
    <w:rsid w:val="00655455"/>
    <w:rsid w:val="0066745F"/>
    <w:rsid w:val="006743FF"/>
    <w:rsid w:val="00675140"/>
    <w:rsid w:val="00676AE7"/>
    <w:rsid w:val="00681370"/>
    <w:rsid w:val="006839DF"/>
    <w:rsid w:val="00685123"/>
    <w:rsid w:val="006875F8"/>
    <w:rsid w:val="00690FF9"/>
    <w:rsid w:val="006A2A91"/>
    <w:rsid w:val="006A743C"/>
    <w:rsid w:val="006B04C9"/>
    <w:rsid w:val="006B5B70"/>
    <w:rsid w:val="006C2B9D"/>
    <w:rsid w:val="006C2E70"/>
    <w:rsid w:val="006D127E"/>
    <w:rsid w:val="006D6887"/>
    <w:rsid w:val="006D6C9A"/>
    <w:rsid w:val="006D7BC9"/>
    <w:rsid w:val="006E1674"/>
    <w:rsid w:val="006E433B"/>
    <w:rsid w:val="006E6A15"/>
    <w:rsid w:val="006F2119"/>
    <w:rsid w:val="006F7898"/>
    <w:rsid w:val="00705E04"/>
    <w:rsid w:val="0071030F"/>
    <w:rsid w:val="0071447E"/>
    <w:rsid w:val="00722481"/>
    <w:rsid w:val="00723573"/>
    <w:rsid w:val="007329BD"/>
    <w:rsid w:val="00733618"/>
    <w:rsid w:val="007450B7"/>
    <w:rsid w:val="007507AC"/>
    <w:rsid w:val="00751A3F"/>
    <w:rsid w:val="00757175"/>
    <w:rsid w:val="007618C3"/>
    <w:rsid w:val="00764CE4"/>
    <w:rsid w:val="00767ACD"/>
    <w:rsid w:val="007712B9"/>
    <w:rsid w:val="007765D4"/>
    <w:rsid w:val="00777A80"/>
    <w:rsid w:val="00777DE7"/>
    <w:rsid w:val="00785928"/>
    <w:rsid w:val="007906A0"/>
    <w:rsid w:val="007A0655"/>
    <w:rsid w:val="007A0C6D"/>
    <w:rsid w:val="007A37C2"/>
    <w:rsid w:val="007A3AAE"/>
    <w:rsid w:val="007B1078"/>
    <w:rsid w:val="007C17F7"/>
    <w:rsid w:val="007D05D3"/>
    <w:rsid w:val="007D7E7F"/>
    <w:rsid w:val="007E01A8"/>
    <w:rsid w:val="007F69BE"/>
    <w:rsid w:val="00801A4B"/>
    <w:rsid w:val="00804CF4"/>
    <w:rsid w:val="00805B99"/>
    <w:rsid w:val="00810931"/>
    <w:rsid w:val="0081164F"/>
    <w:rsid w:val="00812BCB"/>
    <w:rsid w:val="00813578"/>
    <w:rsid w:val="00814E46"/>
    <w:rsid w:val="008165A6"/>
    <w:rsid w:val="00824035"/>
    <w:rsid w:val="0082609E"/>
    <w:rsid w:val="0083576E"/>
    <w:rsid w:val="00841153"/>
    <w:rsid w:val="0085276C"/>
    <w:rsid w:val="008577B2"/>
    <w:rsid w:val="00861DE6"/>
    <w:rsid w:val="008652F0"/>
    <w:rsid w:val="008704AD"/>
    <w:rsid w:val="0088208D"/>
    <w:rsid w:val="00884C92"/>
    <w:rsid w:val="00885C2C"/>
    <w:rsid w:val="00891610"/>
    <w:rsid w:val="00891BEA"/>
    <w:rsid w:val="00897E66"/>
    <w:rsid w:val="008A3870"/>
    <w:rsid w:val="008B1BDD"/>
    <w:rsid w:val="008B3336"/>
    <w:rsid w:val="008B3516"/>
    <w:rsid w:val="008B560F"/>
    <w:rsid w:val="008B5C76"/>
    <w:rsid w:val="008B6113"/>
    <w:rsid w:val="008C131E"/>
    <w:rsid w:val="008C58CE"/>
    <w:rsid w:val="008C7A1F"/>
    <w:rsid w:val="008E0D5D"/>
    <w:rsid w:val="008E1F0D"/>
    <w:rsid w:val="008E4A21"/>
    <w:rsid w:val="008E62D6"/>
    <w:rsid w:val="008F2432"/>
    <w:rsid w:val="008F4F5F"/>
    <w:rsid w:val="0090296C"/>
    <w:rsid w:val="00907418"/>
    <w:rsid w:val="00922F80"/>
    <w:rsid w:val="00923472"/>
    <w:rsid w:val="00924E86"/>
    <w:rsid w:val="009332B9"/>
    <w:rsid w:val="009342E1"/>
    <w:rsid w:val="00936BB9"/>
    <w:rsid w:val="009461EE"/>
    <w:rsid w:val="00950429"/>
    <w:rsid w:val="00956B58"/>
    <w:rsid w:val="009650A5"/>
    <w:rsid w:val="00974D7A"/>
    <w:rsid w:val="00984640"/>
    <w:rsid w:val="00993A86"/>
    <w:rsid w:val="009A4584"/>
    <w:rsid w:val="009A4C3A"/>
    <w:rsid w:val="009A6FAA"/>
    <w:rsid w:val="009D3860"/>
    <w:rsid w:val="009E235D"/>
    <w:rsid w:val="009E4589"/>
    <w:rsid w:val="009F605D"/>
    <w:rsid w:val="009F60C1"/>
    <w:rsid w:val="00A01508"/>
    <w:rsid w:val="00A01DD1"/>
    <w:rsid w:val="00A0254E"/>
    <w:rsid w:val="00A03002"/>
    <w:rsid w:val="00A07657"/>
    <w:rsid w:val="00A10E9F"/>
    <w:rsid w:val="00A13D48"/>
    <w:rsid w:val="00A24E9B"/>
    <w:rsid w:val="00A26247"/>
    <w:rsid w:val="00A31B67"/>
    <w:rsid w:val="00A4605C"/>
    <w:rsid w:val="00A51A1D"/>
    <w:rsid w:val="00A535A3"/>
    <w:rsid w:val="00A53816"/>
    <w:rsid w:val="00A54A8B"/>
    <w:rsid w:val="00A56E0E"/>
    <w:rsid w:val="00A60B70"/>
    <w:rsid w:val="00A64C0F"/>
    <w:rsid w:val="00A735F8"/>
    <w:rsid w:val="00A81639"/>
    <w:rsid w:val="00A914D0"/>
    <w:rsid w:val="00A94912"/>
    <w:rsid w:val="00A97498"/>
    <w:rsid w:val="00AA2DC5"/>
    <w:rsid w:val="00AA3E28"/>
    <w:rsid w:val="00AA567B"/>
    <w:rsid w:val="00AA6C3D"/>
    <w:rsid w:val="00AB0BBB"/>
    <w:rsid w:val="00AB13A1"/>
    <w:rsid w:val="00AB2116"/>
    <w:rsid w:val="00AB2E48"/>
    <w:rsid w:val="00AB6222"/>
    <w:rsid w:val="00AC34DE"/>
    <w:rsid w:val="00AC3D20"/>
    <w:rsid w:val="00AC79A6"/>
    <w:rsid w:val="00AD48FD"/>
    <w:rsid w:val="00AE042D"/>
    <w:rsid w:val="00AE5EB1"/>
    <w:rsid w:val="00AF0209"/>
    <w:rsid w:val="00AF257A"/>
    <w:rsid w:val="00B00F05"/>
    <w:rsid w:val="00B01686"/>
    <w:rsid w:val="00B04F6D"/>
    <w:rsid w:val="00B15A2F"/>
    <w:rsid w:val="00B17B06"/>
    <w:rsid w:val="00B257D7"/>
    <w:rsid w:val="00B26224"/>
    <w:rsid w:val="00B34346"/>
    <w:rsid w:val="00B424E7"/>
    <w:rsid w:val="00B44AE3"/>
    <w:rsid w:val="00B52C10"/>
    <w:rsid w:val="00B5331A"/>
    <w:rsid w:val="00B56FEE"/>
    <w:rsid w:val="00B67184"/>
    <w:rsid w:val="00B83D7F"/>
    <w:rsid w:val="00B86871"/>
    <w:rsid w:val="00B93690"/>
    <w:rsid w:val="00BA6431"/>
    <w:rsid w:val="00BC2226"/>
    <w:rsid w:val="00BC273B"/>
    <w:rsid w:val="00BC6EEC"/>
    <w:rsid w:val="00BC78CD"/>
    <w:rsid w:val="00BD69FD"/>
    <w:rsid w:val="00BE0523"/>
    <w:rsid w:val="00BE4943"/>
    <w:rsid w:val="00BF720A"/>
    <w:rsid w:val="00C03F04"/>
    <w:rsid w:val="00C0601A"/>
    <w:rsid w:val="00C06E6F"/>
    <w:rsid w:val="00C10CFB"/>
    <w:rsid w:val="00C17277"/>
    <w:rsid w:val="00C23361"/>
    <w:rsid w:val="00C24661"/>
    <w:rsid w:val="00C2722D"/>
    <w:rsid w:val="00C3305D"/>
    <w:rsid w:val="00C43D99"/>
    <w:rsid w:val="00C45594"/>
    <w:rsid w:val="00C55D38"/>
    <w:rsid w:val="00C56642"/>
    <w:rsid w:val="00C64496"/>
    <w:rsid w:val="00C7229C"/>
    <w:rsid w:val="00C829B5"/>
    <w:rsid w:val="00C82B61"/>
    <w:rsid w:val="00C86210"/>
    <w:rsid w:val="00C9739B"/>
    <w:rsid w:val="00CA39E5"/>
    <w:rsid w:val="00CB11A5"/>
    <w:rsid w:val="00CB1939"/>
    <w:rsid w:val="00CB27FA"/>
    <w:rsid w:val="00CB2EB7"/>
    <w:rsid w:val="00CC1BF4"/>
    <w:rsid w:val="00CD0EB7"/>
    <w:rsid w:val="00CD1129"/>
    <w:rsid w:val="00CD3521"/>
    <w:rsid w:val="00CD63D8"/>
    <w:rsid w:val="00CE5D2F"/>
    <w:rsid w:val="00CE784B"/>
    <w:rsid w:val="00CE7FA2"/>
    <w:rsid w:val="00CF4976"/>
    <w:rsid w:val="00D12645"/>
    <w:rsid w:val="00D16BEC"/>
    <w:rsid w:val="00D17A02"/>
    <w:rsid w:val="00D26BEC"/>
    <w:rsid w:val="00D3003C"/>
    <w:rsid w:val="00D47C07"/>
    <w:rsid w:val="00D53ED9"/>
    <w:rsid w:val="00D5541D"/>
    <w:rsid w:val="00D559ED"/>
    <w:rsid w:val="00D57C2C"/>
    <w:rsid w:val="00D60234"/>
    <w:rsid w:val="00D6235F"/>
    <w:rsid w:val="00D62B1D"/>
    <w:rsid w:val="00D64DBB"/>
    <w:rsid w:val="00D6529A"/>
    <w:rsid w:val="00D67C63"/>
    <w:rsid w:val="00D76D52"/>
    <w:rsid w:val="00D80AA9"/>
    <w:rsid w:val="00D83E80"/>
    <w:rsid w:val="00D846D3"/>
    <w:rsid w:val="00DC309A"/>
    <w:rsid w:val="00DC6032"/>
    <w:rsid w:val="00DE0A92"/>
    <w:rsid w:val="00DE2036"/>
    <w:rsid w:val="00DF0637"/>
    <w:rsid w:val="00DF3C4C"/>
    <w:rsid w:val="00DF5114"/>
    <w:rsid w:val="00DF52F9"/>
    <w:rsid w:val="00E0037B"/>
    <w:rsid w:val="00E0103C"/>
    <w:rsid w:val="00E029CE"/>
    <w:rsid w:val="00E060D5"/>
    <w:rsid w:val="00E10CF0"/>
    <w:rsid w:val="00E13599"/>
    <w:rsid w:val="00E17418"/>
    <w:rsid w:val="00E27B2A"/>
    <w:rsid w:val="00E32DBC"/>
    <w:rsid w:val="00E3314A"/>
    <w:rsid w:val="00E35F3A"/>
    <w:rsid w:val="00E41D33"/>
    <w:rsid w:val="00E55E87"/>
    <w:rsid w:val="00E5787B"/>
    <w:rsid w:val="00E660E3"/>
    <w:rsid w:val="00E715CC"/>
    <w:rsid w:val="00E74CF9"/>
    <w:rsid w:val="00E84E13"/>
    <w:rsid w:val="00E864AB"/>
    <w:rsid w:val="00EA43E2"/>
    <w:rsid w:val="00EA796F"/>
    <w:rsid w:val="00EB7733"/>
    <w:rsid w:val="00EC03DF"/>
    <w:rsid w:val="00EC6117"/>
    <w:rsid w:val="00EC6402"/>
    <w:rsid w:val="00ED02A7"/>
    <w:rsid w:val="00ED1082"/>
    <w:rsid w:val="00ED2AB3"/>
    <w:rsid w:val="00ED39F9"/>
    <w:rsid w:val="00EE2750"/>
    <w:rsid w:val="00EE6C28"/>
    <w:rsid w:val="00EF21EF"/>
    <w:rsid w:val="00F06A8F"/>
    <w:rsid w:val="00F074B8"/>
    <w:rsid w:val="00F115E0"/>
    <w:rsid w:val="00F20773"/>
    <w:rsid w:val="00F2393D"/>
    <w:rsid w:val="00F35B5B"/>
    <w:rsid w:val="00F42ED7"/>
    <w:rsid w:val="00F448C0"/>
    <w:rsid w:val="00F5085C"/>
    <w:rsid w:val="00F7100B"/>
    <w:rsid w:val="00F859A7"/>
    <w:rsid w:val="00F9704C"/>
    <w:rsid w:val="00FA1B91"/>
    <w:rsid w:val="00FA6902"/>
    <w:rsid w:val="00FB660A"/>
    <w:rsid w:val="00FC22A0"/>
    <w:rsid w:val="00FC709F"/>
    <w:rsid w:val="00FD0426"/>
    <w:rsid w:val="00FD1DAB"/>
    <w:rsid w:val="00FF753C"/>
    <w:rsid w:val="0148F75F"/>
    <w:rsid w:val="03D72A7E"/>
    <w:rsid w:val="049E934B"/>
    <w:rsid w:val="0A261246"/>
    <w:rsid w:val="0A99E80C"/>
    <w:rsid w:val="0BC51083"/>
    <w:rsid w:val="0DC1EEA7"/>
    <w:rsid w:val="10A91A75"/>
    <w:rsid w:val="1187C7E4"/>
    <w:rsid w:val="141F5E19"/>
    <w:rsid w:val="152C3E9E"/>
    <w:rsid w:val="19D01F1C"/>
    <w:rsid w:val="1C6ECEC0"/>
    <w:rsid w:val="20EF090B"/>
    <w:rsid w:val="246CDA52"/>
    <w:rsid w:val="2506CE89"/>
    <w:rsid w:val="2622AF3D"/>
    <w:rsid w:val="265188C4"/>
    <w:rsid w:val="28CFDE56"/>
    <w:rsid w:val="2A8F1260"/>
    <w:rsid w:val="2AB9329F"/>
    <w:rsid w:val="2AE21DAF"/>
    <w:rsid w:val="2BE8931B"/>
    <w:rsid w:val="2DE58284"/>
    <w:rsid w:val="2F33059C"/>
    <w:rsid w:val="30D90EBC"/>
    <w:rsid w:val="314235DD"/>
    <w:rsid w:val="31E86614"/>
    <w:rsid w:val="348D804E"/>
    <w:rsid w:val="35867C58"/>
    <w:rsid w:val="376D9276"/>
    <w:rsid w:val="38B867FB"/>
    <w:rsid w:val="38DD8FAC"/>
    <w:rsid w:val="397C71FD"/>
    <w:rsid w:val="3AA7A6DE"/>
    <w:rsid w:val="3AB87447"/>
    <w:rsid w:val="3D6D8A32"/>
    <w:rsid w:val="400C1C17"/>
    <w:rsid w:val="4160D292"/>
    <w:rsid w:val="46577457"/>
    <w:rsid w:val="4728B2AC"/>
    <w:rsid w:val="49FCED24"/>
    <w:rsid w:val="4B4AE192"/>
    <w:rsid w:val="4CA7BA4B"/>
    <w:rsid w:val="4CEBBEED"/>
    <w:rsid w:val="509F6698"/>
    <w:rsid w:val="551309D2"/>
    <w:rsid w:val="5C9DC365"/>
    <w:rsid w:val="5CCA7D96"/>
    <w:rsid w:val="5F2F7255"/>
    <w:rsid w:val="5FD216D2"/>
    <w:rsid w:val="640573C5"/>
    <w:rsid w:val="6599521F"/>
    <w:rsid w:val="6BE86A63"/>
    <w:rsid w:val="6D9EBE07"/>
    <w:rsid w:val="6E3246E8"/>
    <w:rsid w:val="7048DE7B"/>
    <w:rsid w:val="70EC0570"/>
    <w:rsid w:val="7139F288"/>
    <w:rsid w:val="72D74F1D"/>
    <w:rsid w:val="7464A8E4"/>
    <w:rsid w:val="7B349587"/>
    <w:rsid w:val="7EB9CC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E8931B"/>
  <w15:chartTrackingRefBased/>
  <w15:docId w15:val="{031ECF23-3EF6-4D58-80CC-57269BE1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customStyle="1" w:styleId="NoticeTitle">
    <w:name w:val="Notice Title"/>
    <w:basedOn w:val="Normal"/>
    <w:next w:val="Notice"/>
    <w:uiPriority w:val="1"/>
    <w:rsid w:val="1187C7E4"/>
    <w:pPr>
      <w:spacing w:after="0" w:line="240" w:lineRule="auto"/>
      <w:jc w:val="center"/>
    </w:pPr>
    <w:rPr>
      <w:b/>
      <w:bCs/>
    </w:rPr>
  </w:style>
  <w:style w:type="paragraph" w:customStyle="1" w:styleId="Notice">
    <w:name w:val="Notice"/>
    <w:basedOn w:val="Normal"/>
    <w:uiPriority w:val="1"/>
    <w:rsid w:val="1187C7E4"/>
    <w:pPr>
      <w:spacing w:after="0" w:line="240" w:lineRule="auto"/>
      <w:jc w:val="both"/>
    </w:pPr>
  </w:style>
  <w:style w:type="paragraph" w:customStyle="1" w:styleId="NormalCtr">
    <w:name w:val="Normal Ctr"/>
    <w:basedOn w:val="Normal"/>
    <w:uiPriority w:val="1"/>
    <w:rsid w:val="1187C7E4"/>
    <w:pPr>
      <w:spacing w:after="0" w:line="240" w:lineRule="auto"/>
      <w:jc w:val="center"/>
    </w:pPr>
    <w:rPr>
      <w:b/>
      <w:b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autoRedefine/>
    <w:uiPriority w:val="39"/>
    <w:unhideWhenUsed/>
    <w:rsid w:val="004B2DFD"/>
    <w:pPr>
      <w:tabs>
        <w:tab w:val="left" w:pos="720"/>
        <w:tab w:val="right" w:leader="dot" w:pos="9350"/>
      </w:tabs>
      <w:spacing w:after="100"/>
      <w:ind w:left="220"/>
    </w:p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semiHidden/>
    <w:unhideWhenUsed/>
    <w:qFormat/>
    <w:rsid w:val="008E0D5D"/>
    <w:pPr>
      <w:spacing w:before="240" w:after="0"/>
      <w:outlineLvl w:val="9"/>
    </w:pPr>
    <w:rPr>
      <w:sz w:val="32"/>
      <w:szCs w:val="32"/>
    </w:rPr>
  </w:style>
  <w:style w:type="paragraph" w:styleId="Header">
    <w:name w:val="header"/>
    <w:basedOn w:val="Normal"/>
    <w:link w:val="HeaderChar"/>
    <w:uiPriority w:val="99"/>
    <w:unhideWhenUsed/>
    <w:rsid w:val="00AB0B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BBB"/>
  </w:style>
  <w:style w:type="paragraph" w:styleId="Footer">
    <w:name w:val="footer"/>
    <w:basedOn w:val="Normal"/>
    <w:link w:val="FooterChar"/>
    <w:uiPriority w:val="99"/>
    <w:unhideWhenUsed/>
    <w:rsid w:val="00AB0B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BBB"/>
  </w:style>
  <w:style w:type="paragraph" w:styleId="TOC3">
    <w:name w:val="toc 3"/>
    <w:basedOn w:val="Normal"/>
    <w:next w:val="Normal"/>
    <w:autoRedefine/>
    <w:uiPriority w:val="39"/>
    <w:unhideWhenUsed/>
    <w:rsid w:val="006D127E"/>
    <w:pPr>
      <w:spacing w:after="100"/>
      <w:ind w:left="480"/>
    </w:pPr>
  </w:style>
  <w:style w:type="paragraph" w:styleId="NormalWeb">
    <w:name w:val="Normal (Web)"/>
    <w:basedOn w:val="Normal"/>
    <w:uiPriority w:val="99"/>
    <w:semiHidden/>
    <w:unhideWhenUsed/>
    <w:rsid w:val="007450B7"/>
    <w:rPr>
      <w:rFonts w:ascii="Times New Roman" w:hAnsi="Times New Roman" w:cs="Times New Roman"/>
    </w:rPr>
  </w:style>
  <w:style w:type="character" w:styleId="Strong">
    <w:name w:val="Strong"/>
    <w:basedOn w:val="DefaultParagraphFont"/>
    <w:uiPriority w:val="22"/>
    <w:qFormat/>
    <w:rsid w:val="00EA43E2"/>
    <w:rPr>
      <w:b/>
      <w:bCs/>
    </w:rPr>
  </w:style>
  <w:style w:type="paragraph" w:styleId="TOC1">
    <w:name w:val="toc 1"/>
    <w:basedOn w:val="Normal"/>
    <w:next w:val="Normal"/>
    <w:autoRedefine/>
    <w:uiPriority w:val="39"/>
    <w:unhideWhenUsed/>
    <w:rsid w:val="004410C6"/>
    <w:pPr>
      <w:spacing w:after="100"/>
    </w:pPr>
  </w:style>
  <w:style w:type="character" w:styleId="CommentReference">
    <w:name w:val="annotation reference"/>
    <w:basedOn w:val="DefaultParagraphFont"/>
    <w:uiPriority w:val="99"/>
    <w:semiHidden/>
    <w:unhideWhenUsed/>
    <w:rsid w:val="008B5C76"/>
    <w:rPr>
      <w:sz w:val="16"/>
      <w:szCs w:val="16"/>
    </w:rPr>
  </w:style>
  <w:style w:type="paragraph" w:styleId="CommentText">
    <w:name w:val="annotation text"/>
    <w:basedOn w:val="Normal"/>
    <w:link w:val="CommentTextChar"/>
    <w:uiPriority w:val="99"/>
    <w:unhideWhenUsed/>
    <w:rsid w:val="008B5C76"/>
    <w:pPr>
      <w:spacing w:line="240" w:lineRule="auto"/>
    </w:pPr>
    <w:rPr>
      <w:sz w:val="20"/>
      <w:szCs w:val="20"/>
    </w:rPr>
  </w:style>
  <w:style w:type="character" w:customStyle="1" w:styleId="CommentTextChar">
    <w:name w:val="Comment Text Char"/>
    <w:basedOn w:val="DefaultParagraphFont"/>
    <w:link w:val="CommentText"/>
    <w:uiPriority w:val="99"/>
    <w:rsid w:val="008B5C76"/>
    <w:rPr>
      <w:sz w:val="20"/>
      <w:szCs w:val="20"/>
    </w:rPr>
  </w:style>
  <w:style w:type="paragraph" w:styleId="CommentSubject">
    <w:name w:val="annotation subject"/>
    <w:basedOn w:val="CommentText"/>
    <w:next w:val="CommentText"/>
    <w:link w:val="CommentSubjectChar"/>
    <w:uiPriority w:val="99"/>
    <w:semiHidden/>
    <w:unhideWhenUsed/>
    <w:rsid w:val="008B5C76"/>
    <w:rPr>
      <w:b/>
      <w:bCs/>
    </w:rPr>
  </w:style>
  <w:style w:type="character" w:customStyle="1" w:styleId="CommentSubjectChar">
    <w:name w:val="Comment Subject Char"/>
    <w:basedOn w:val="CommentTextChar"/>
    <w:link w:val="CommentSubject"/>
    <w:uiPriority w:val="99"/>
    <w:semiHidden/>
    <w:rsid w:val="008B5C76"/>
    <w:rPr>
      <w:b/>
      <w:bCs/>
      <w:sz w:val="20"/>
      <w:szCs w:val="20"/>
    </w:rPr>
  </w:style>
  <w:style w:type="paragraph" w:styleId="Revision">
    <w:name w:val="Revision"/>
    <w:hidden/>
    <w:uiPriority w:val="99"/>
    <w:semiHidden/>
    <w:rsid w:val="00F710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949">
      <w:bodyDiv w:val="1"/>
      <w:marLeft w:val="0"/>
      <w:marRight w:val="0"/>
      <w:marTop w:val="0"/>
      <w:marBottom w:val="0"/>
      <w:divBdr>
        <w:top w:val="none" w:sz="0" w:space="0" w:color="auto"/>
        <w:left w:val="none" w:sz="0" w:space="0" w:color="auto"/>
        <w:bottom w:val="none" w:sz="0" w:space="0" w:color="auto"/>
        <w:right w:val="none" w:sz="0" w:space="0" w:color="auto"/>
      </w:divBdr>
    </w:div>
    <w:div w:id="44985815">
      <w:bodyDiv w:val="1"/>
      <w:marLeft w:val="0"/>
      <w:marRight w:val="0"/>
      <w:marTop w:val="0"/>
      <w:marBottom w:val="0"/>
      <w:divBdr>
        <w:top w:val="none" w:sz="0" w:space="0" w:color="auto"/>
        <w:left w:val="none" w:sz="0" w:space="0" w:color="auto"/>
        <w:bottom w:val="none" w:sz="0" w:space="0" w:color="auto"/>
        <w:right w:val="none" w:sz="0" w:space="0" w:color="auto"/>
      </w:divBdr>
    </w:div>
    <w:div w:id="49229749">
      <w:bodyDiv w:val="1"/>
      <w:marLeft w:val="0"/>
      <w:marRight w:val="0"/>
      <w:marTop w:val="0"/>
      <w:marBottom w:val="0"/>
      <w:divBdr>
        <w:top w:val="none" w:sz="0" w:space="0" w:color="auto"/>
        <w:left w:val="none" w:sz="0" w:space="0" w:color="auto"/>
        <w:bottom w:val="none" w:sz="0" w:space="0" w:color="auto"/>
        <w:right w:val="none" w:sz="0" w:space="0" w:color="auto"/>
      </w:divBdr>
    </w:div>
    <w:div w:id="94786992">
      <w:bodyDiv w:val="1"/>
      <w:marLeft w:val="0"/>
      <w:marRight w:val="0"/>
      <w:marTop w:val="0"/>
      <w:marBottom w:val="0"/>
      <w:divBdr>
        <w:top w:val="none" w:sz="0" w:space="0" w:color="auto"/>
        <w:left w:val="none" w:sz="0" w:space="0" w:color="auto"/>
        <w:bottom w:val="none" w:sz="0" w:space="0" w:color="auto"/>
        <w:right w:val="none" w:sz="0" w:space="0" w:color="auto"/>
      </w:divBdr>
    </w:div>
    <w:div w:id="97262498">
      <w:bodyDiv w:val="1"/>
      <w:marLeft w:val="0"/>
      <w:marRight w:val="0"/>
      <w:marTop w:val="0"/>
      <w:marBottom w:val="0"/>
      <w:divBdr>
        <w:top w:val="none" w:sz="0" w:space="0" w:color="auto"/>
        <w:left w:val="none" w:sz="0" w:space="0" w:color="auto"/>
        <w:bottom w:val="none" w:sz="0" w:space="0" w:color="auto"/>
        <w:right w:val="none" w:sz="0" w:space="0" w:color="auto"/>
      </w:divBdr>
    </w:div>
    <w:div w:id="98910493">
      <w:bodyDiv w:val="1"/>
      <w:marLeft w:val="0"/>
      <w:marRight w:val="0"/>
      <w:marTop w:val="0"/>
      <w:marBottom w:val="0"/>
      <w:divBdr>
        <w:top w:val="none" w:sz="0" w:space="0" w:color="auto"/>
        <w:left w:val="none" w:sz="0" w:space="0" w:color="auto"/>
        <w:bottom w:val="none" w:sz="0" w:space="0" w:color="auto"/>
        <w:right w:val="none" w:sz="0" w:space="0" w:color="auto"/>
      </w:divBdr>
    </w:div>
    <w:div w:id="105853471">
      <w:bodyDiv w:val="1"/>
      <w:marLeft w:val="0"/>
      <w:marRight w:val="0"/>
      <w:marTop w:val="0"/>
      <w:marBottom w:val="0"/>
      <w:divBdr>
        <w:top w:val="none" w:sz="0" w:space="0" w:color="auto"/>
        <w:left w:val="none" w:sz="0" w:space="0" w:color="auto"/>
        <w:bottom w:val="none" w:sz="0" w:space="0" w:color="auto"/>
        <w:right w:val="none" w:sz="0" w:space="0" w:color="auto"/>
      </w:divBdr>
      <w:divsChild>
        <w:div w:id="1769472284">
          <w:marLeft w:val="0"/>
          <w:marRight w:val="0"/>
          <w:marTop w:val="0"/>
          <w:marBottom w:val="0"/>
          <w:divBdr>
            <w:top w:val="none" w:sz="0" w:space="0" w:color="auto"/>
            <w:left w:val="none" w:sz="0" w:space="0" w:color="auto"/>
            <w:bottom w:val="none" w:sz="0" w:space="0" w:color="auto"/>
            <w:right w:val="none" w:sz="0" w:space="0" w:color="auto"/>
          </w:divBdr>
          <w:divsChild>
            <w:div w:id="1688292997">
              <w:marLeft w:val="0"/>
              <w:marRight w:val="0"/>
              <w:marTop w:val="0"/>
              <w:marBottom w:val="0"/>
              <w:divBdr>
                <w:top w:val="none" w:sz="0" w:space="0" w:color="auto"/>
                <w:left w:val="none" w:sz="0" w:space="0" w:color="auto"/>
                <w:bottom w:val="none" w:sz="0" w:space="0" w:color="auto"/>
                <w:right w:val="none" w:sz="0" w:space="0" w:color="auto"/>
              </w:divBdr>
              <w:divsChild>
                <w:div w:id="223562076">
                  <w:marLeft w:val="0"/>
                  <w:marRight w:val="0"/>
                  <w:marTop w:val="0"/>
                  <w:marBottom w:val="0"/>
                  <w:divBdr>
                    <w:top w:val="none" w:sz="0" w:space="0" w:color="auto"/>
                    <w:left w:val="none" w:sz="0" w:space="0" w:color="auto"/>
                    <w:bottom w:val="none" w:sz="0" w:space="0" w:color="auto"/>
                    <w:right w:val="none" w:sz="0" w:space="0" w:color="auto"/>
                  </w:divBdr>
                  <w:divsChild>
                    <w:div w:id="863785610">
                      <w:marLeft w:val="0"/>
                      <w:marRight w:val="0"/>
                      <w:marTop w:val="0"/>
                      <w:marBottom w:val="0"/>
                      <w:divBdr>
                        <w:top w:val="none" w:sz="0" w:space="0" w:color="auto"/>
                        <w:left w:val="none" w:sz="0" w:space="0" w:color="auto"/>
                        <w:bottom w:val="none" w:sz="0" w:space="0" w:color="auto"/>
                        <w:right w:val="none" w:sz="0" w:space="0" w:color="auto"/>
                      </w:divBdr>
                      <w:divsChild>
                        <w:div w:id="2074699941">
                          <w:marLeft w:val="0"/>
                          <w:marRight w:val="0"/>
                          <w:marTop w:val="0"/>
                          <w:marBottom w:val="0"/>
                          <w:divBdr>
                            <w:top w:val="none" w:sz="0" w:space="0" w:color="auto"/>
                            <w:left w:val="none" w:sz="0" w:space="0" w:color="auto"/>
                            <w:bottom w:val="none" w:sz="0" w:space="0" w:color="auto"/>
                            <w:right w:val="none" w:sz="0" w:space="0" w:color="auto"/>
                          </w:divBdr>
                          <w:divsChild>
                            <w:div w:id="11004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11074">
      <w:bodyDiv w:val="1"/>
      <w:marLeft w:val="0"/>
      <w:marRight w:val="0"/>
      <w:marTop w:val="0"/>
      <w:marBottom w:val="0"/>
      <w:divBdr>
        <w:top w:val="none" w:sz="0" w:space="0" w:color="auto"/>
        <w:left w:val="none" w:sz="0" w:space="0" w:color="auto"/>
        <w:bottom w:val="none" w:sz="0" w:space="0" w:color="auto"/>
        <w:right w:val="none" w:sz="0" w:space="0" w:color="auto"/>
      </w:divBdr>
    </w:div>
    <w:div w:id="134949927">
      <w:bodyDiv w:val="1"/>
      <w:marLeft w:val="0"/>
      <w:marRight w:val="0"/>
      <w:marTop w:val="0"/>
      <w:marBottom w:val="0"/>
      <w:divBdr>
        <w:top w:val="none" w:sz="0" w:space="0" w:color="auto"/>
        <w:left w:val="none" w:sz="0" w:space="0" w:color="auto"/>
        <w:bottom w:val="none" w:sz="0" w:space="0" w:color="auto"/>
        <w:right w:val="none" w:sz="0" w:space="0" w:color="auto"/>
      </w:divBdr>
    </w:div>
    <w:div w:id="162815352">
      <w:bodyDiv w:val="1"/>
      <w:marLeft w:val="0"/>
      <w:marRight w:val="0"/>
      <w:marTop w:val="0"/>
      <w:marBottom w:val="0"/>
      <w:divBdr>
        <w:top w:val="none" w:sz="0" w:space="0" w:color="auto"/>
        <w:left w:val="none" w:sz="0" w:space="0" w:color="auto"/>
        <w:bottom w:val="none" w:sz="0" w:space="0" w:color="auto"/>
        <w:right w:val="none" w:sz="0" w:space="0" w:color="auto"/>
      </w:divBdr>
    </w:div>
    <w:div w:id="176967117">
      <w:bodyDiv w:val="1"/>
      <w:marLeft w:val="0"/>
      <w:marRight w:val="0"/>
      <w:marTop w:val="0"/>
      <w:marBottom w:val="0"/>
      <w:divBdr>
        <w:top w:val="none" w:sz="0" w:space="0" w:color="auto"/>
        <w:left w:val="none" w:sz="0" w:space="0" w:color="auto"/>
        <w:bottom w:val="none" w:sz="0" w:space="0" w:color="auto"/>
        <w:right w:val="none" w:sz="0" w:space="0" w:color="auto"/>
      </w:divBdr>
    </w:div>
    <w:div w:id="203372861">
      <w:bodyDiv w:val="1"/>
      <w:marLeft w:val="0"/>
      <w:marRight w:val="0"/>
      <w:marTop w:val="0"/>
      <w:marBottom w:val="0"/>
      <w:divBdr>
        <w:top w:val="none" w:sz="0" w:space="0" w:color="auto"/>
        <w:left w:val="none" w:sz="0" w:space="0" w:color="auto"/>
        <w:bottom w:val="none" w:sz="0" w:space="0" w:color="auto"/>
        <w:right w:val="none" w:sz="0" w:space="0" w:color="auto"/>
      </w:divBdr>
    </w:div>
    <w:div w:id="220479203">
      <w:bodyDiv w:val="1"/>
      <w:marLeft w:val="0"/>
      <w:marRight w:val="0"/>
      <w:marTop w:val="0"/>
      <w:marBottom w:val="0"/>
      <w:divBdr>
        <w:top w:val="none" w:sz="0" w:space="0" w:color="auto"/>
        <w:left w:val="none" w:sz="0" w:space="0" w:color="auto"/>
        <w:bottom w:val="none" w:sz="0" w:space="0" w:color="auto"/>
        <w:right w:val="none" w:sz="0" w:space="0" w:color="auto"/>
      </w:divBdr>
    </w:div>
    <w:div w:id="261650013">
      <w:bodyDiv w:val="1"/>
      <w:marLeft w:val="0"/>
      <w:marRight w:val="0"/>
      <w:marTop w:val="0"/>
      <w:marBottom w:val="0"/>
      <w:divBdr>
        <w:top w:val="none" w:sz="0" w:space="0" w:color="auto"/>
        <w:left w:val="none" w:sz="0" w:space="0" w:color="auto"/>
        <w:bottom w:val="none" w:sz="0" w:space="0" w:color="auto"/>
        <w:right w:val="none" w:sz="0" w:space="0" w:color="auto"/>
      </w:divBdr>
    </w:div>
    <w:div w:id="293103656">
      <w:bodyDiv w:val="1"/>
      <w:marLeft w:val="0"/>
      <w:marRight w:val="0"/>
      <w:marTop w:val="0"/>
      <w:marBottom w:val="0"/>
      <w:divBdr>
        <w:top w:val="none" w:sz="0" w:space="0" w:color="auto"/>
        <w:left w:val="none" w:sz="0" w:space="0" w:color="auto"/>
        <w:bottom w:val="none" w:sz="0" w:space="0" w:color="auto"/>
        <w:right w:val="none" w:sz="0" w:space="0" w:color="auto"/>
      </w:divBdr>
    </w:div>
    <w:div w:id="306398627">
      <w:bodyDiv w:val="1"/>
      <w:marLeft w:val="0"/>
      <w:marRight w:val="0"/>
      <w:marTop w:val="0"/>
      <w:marBottom w:val="0"/>
      <w:divBdr>
        <w:top w:val="none" w:sz="0" w:space="0" w:color="auto"/>
        <w:left w:val="none" w:sz="0" w:space="0" w:color="auto"/>
        <w:bottom w:val="none" w:sz="0" w:space="0" w:color="auto"/>
        <w:right w:val="none" w:sz="0" w:space="0" w:color="auto"/>
      </w:divBdr>
    </w:div>
    <w:div w:id="312029722">
      <w:bodyDiv w:val="1"/>
      <w:marLeft w:val="0"/>
      <w:marRight w:val="0"/>
      <w:marTop w:val="0"/>
      <w:marBottom w:val="0"/>
      <w:divBdr>
        <w:top w:val="none" w:sz="0" w:space="0" w:color="auto"/>
        <w:left w:val="none" w:sz="0" w:space="0" w:color="auto"/>
        <w:bottom w:val="none" w:sz="0" w:space="0" w:color="auto"/>
        <w:right w:val="none" w:sz="0" w:space="0" w:color="auto"/>
      </w:divBdr>
    </w:div>
    <w:div w:id="345639049">
      <w:bodyDiv w:val="1"/>
      <w:marLeft w:val="0"/>
      <w:marRight w:val="0"/>
      <w:marTop w:val="0"/>
      <w:marBottom w:val="0"/>
      <w:divBdr>
        <w:top w:val="none" w:sz="0" w:space="0" w:color="auto"/>
        <w:left w:val="none" w:sz="0" w:space="0" w:color="auto"/>
        <w:bottom w:val="none" w:sz="0" w:space="0" w:color="auto"/>
        <w:right w:val="none" w:sz="0" w:space="0" w:color="auto"/>
      </w:divBdr>
    </w:div>
    <w:div w:id="367678969">
      <w:bodyDiv w:val="1"/>
      <w:marLeft w:val="0"/>
      <w:marRight w:val="0"/>
      <w:marTop w:val="0"/>
      <w:marBottom w:val="0"/>
      <w:divBdr>
        <w:top w:val="none" w:sz="0" w:space="0" w:color="auto"/>
        <w:left w:val="none" w:sz="0" w:space="0" w:color="auto"/>
        <w:bottom w:val="none" w:sz="0" w:space="0" w:color="auto"/>
        <w:right w:val="none" w:sz="0" w:space="0" w:color="auto"/>
      </w:divBdr>
    </w:div>
    <w:div w:id="371226628">
      <w:bodyDiv w:val="1"/>
      <w:marLeft w:val="0"/>
      <w:marRight w:val="0"/>
      <w:marTop w:val="0"/>
      <w:marBottom w:val="0"/>
      <w:divBdr>
        <w:top w:val="none" w:sz="0" w:space="0" w:color="auto"/>
        <w:left w:val="none" w:sz="0" w:space="0" w:color="auto"/>
        <w:bottom w:val="none" w:sz="0" w:space="0" w:color="auto"/>
        <w:right w:val="none" w:sz="0" w:space="0" w:color="auto"/>
      </w:divBdr>
    </w:div>
    <w:div w:id="372465695">
      <w:bodyDiv w:val="1"/>
      <w:marLeft w:val="0"/>
      <w:marRight w:val="0"/>
      <w:marTop w:val="0"/>
      <w:marBottom w:val="0"/>
      <w:divBdr>
        <w:top w:val="none" w:sz="0" w:space="0" w:color="auto"/>
        <w:left w:val="none" w:sz="0" w:space="0" w:color="auto"/>
        <w:bottom w:val="none" w:sz="0" w:space="0" w:color="auto"/>
        <w:right w:val="none" w:sz="0" w:space="0" w:color="auto"/>
      </w:divBdr>
    </w:div>
    <w:div w:id="453209419">
      <w:bodyDiv w:val="1"/>
      <w:marLeft w:val="0"/>
      <w:marRight w:val="0"/>
      <w:marTop w:val="0"/>
      <w:marBottom w:val="0"/>
      <w:divBdr>
        <w:top w:val="none" w:sz="0" w:space="0" w:color="auto"/>
        <w:left w:val="none" w:sz="0" w:space="0" w:color="auto"/>
        <w:bottom w:val="none" w:sz="0" w:space="0" w:color="auto"/>
        <w:right w:val="none" w:sz="0" w:space="0" w:color="auto"/>
      </w:divBdr>
    </w:div>
    <w:div w:id="473378556">
      <w:bodyDiv w:val="1"/>
      <w:marLeft w:val="0"/>
      <w:marRight w:val="0"/>
      <w:marTop w:val="0"/>
      <w:marBottom w:val="0"/>
      <w:divBdr>
        <w:top w:val="none" w:sz="0" w:space="0" w:color="auto"/>
        <w:left w:val="none" w:sz="0" w:space="0" w:color="auto"/>
        <w:bottom w:val="none" w:sz="0" w:space="0" w:color="auto"/>
        <w:right w:val="none" w:sz="0" w:space="0" w:color="auto"/>
      </w:divBdr>
    </w:div>
    <w:div w:id="474228281">
      <w:bodyDiv w:val="1"/>
      <w:marLeft w:val="0"/>
      <w:marRight w:val="0"/>
      <w:marTop w:val="0"/>
      <w:marBottom w:val="0"/>
      <w:divBdr>
        <w:top w:val="none" w:sz="0" w:space="0" w:color="auto"/>
        <w:left w:val="none" w:sz="0" w:space="0" w:color="auto"/>
        <w:bottom w:val="none" w:sz="0" w:space="0" w:color="auto"/>
        <w:right w:val="none" w:sz="0" w:space="0" w:color="auto"/>
      </w:divBdr>
    </w:div>
    <w:div w:id="474838920">
      <w:bodyDiv w:val="1"/>
      <w:marLeft w:val="0"/>
      <w:marRight w:val="0"/>
      <w:marTop w:val="0"/>
      <w:marBottom w:val="0"/>
      <w:divBdr>
        <w:top w:val="none" w:sz="0" w:space="0" w:color="auto"/>
        <w:left w:val="none" w:sz="0" w:space="0" w:color="auto"/>
        <w:bottom w:val="none" w:sz="0" w:space="0" w:color="auto"/>
        <w:right w:val="none" w:sz="0" w:space="0" w:color="auto"/>
      </w:divBdr>
    </w:div>
    <w:div w:id="475605497">
      <w:bodyDiv w:val="1"/>
      <w:marLeft w:val="0"/>
      <w:marRight w:val="0"/>
      <w:marTop w:val="0"/>
      <w:marBottom w:val="0"/>
      <w:divBdr>
        <w:top w:val="none" w:sz="0" w:space="0" w:color="auto"/>
        <w:left w:val="none" w:sz="0" w:space="0" w:color="auto"/>
        <w:bottom w:val="none" w:sz="0" w:space="0" w:color="auto"/>
        <w:right w:val="none" w:sz="0" w:space="0" w:color="auto"/>
      </w:divBdr>
    </w:div>
    <w:div w:id="479545594">
      <w:bodyDiv w:val="1"/>
      <w:marLeft w:val="0"/>
      <w:marRight w:val="0"/>
      <w:marTop w:val="0"/>
      <w:marBottom w:val="0"/>
      <w:divBdr>
        <w:top w:val="none" w:sz="0" w:space="0" w:color="auto"/>
        <w:left w:val="none" w:sz="0" w:space="0" w:color="auto"/>
        <w:bottom w:val="none" w:sz="0" w:space="0" w:color="auto"/>
        <w:right w:val="none" w:sz="0" w:space="0" w:color="auto"/>
      </w:divBdr>
      <w:divsChild>
        <w:div w:id="6760829">
          <w:marLeft w:val="0"/>
          <w:marRight w:val="0"/>
          <w:marTop w:val="0"/>
          <w:marBottom w:val="0"/>
          <w:divBdr>
            <w:top w:val="none" w:sz="0" w:space="0" w:color="auto"/>
            <w:left w:val="none" w:sz="0" w:space="0" w:color="auto"/>
            <w:bottom w:val="none" w:sz="0" w:space="0" w:color="auto"/>
            <w:right w:val="none" w:sz="0" w:space="0" w:color="auto"/>
          </w:divBdr>
          <w:divsChild>
            <w:div w:id="893615750">
              <w:marLeft w:val="0"/>
              <w:marRight w:val="0"/>
              <w:marTop w:val="0"/>
              <w:marBottom w:val="0"/>
              <w:divBdr>
                <w:top w:val="none" w:sz="0" w:space="0" w:color="auto"/>
                <w:left w:val="none" w:sz="0" w:space="0" w:color="auto"/>
                <w:bottom w:val="none" w:sz="0" w:space="0" w:color="auto"/>
                <w:right w:val="none" w:sz="0" w:space="0" w:color="auto"/>
              </w:divBdr>
              <w:divsChild>
                <w:div w:id="1508061092">
                  <w:marLeft w:val="0"/>
                  <w:marRight w:val="0"/>
                  <w:marTop w:val="0"/>
                  <w:marBottom w:val="0"/>
                  <w:divBdr>
                    <w:top w:val="none" w:sz="0" w:space="0" w:color="auto"/>
                    <w:left w:val="none" w:sz="0" w:space="0" w:color="auto"/>
                    <w:bottom w:val="none" w:sz="0" w:space="0" w:color="auto"/>
                    <w:right w:val="none" w:sz="0" w:space="0" w:color="auto"/>
                  </w:divBdr>
                  <w:divsChild>
                    <w:div w:id="13626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699">
          <w:marLeft w:val="0"/>
          <w:marRight w:val="0"/>
          <w:marTop w:val="0"/>
          <w:marBottom w:val="0"/>
          <w:divBdr>
            <w:top w:val="none" w:sz="0" w:space="0" w:color="auto"/>
            <w:left w:val="none" w:sz="0" w:space="0" w:color="auto"/>
            <w:bottom w:val="none" w:sz="0" w:space="0" w:color="auto"/>
            <w:right w:val="none" w:sz="0" w:space="0" w:color="auto"/>
          </w:divBdr>
          <w:divsChild>
            <w:div w:id="778261018">
              <w:marLeft w:val="0"/>
              <w:marRight w:val="0"/>
              <w:marTop w:val="0"/>
              <w:marBottom w:val="0"/>
              <w:divBdr>
                <w:top w:val="none" w:sz="0" w:space="0" w:color="auto"/>
                <w:left w:val="none" w:sz="0" w:space="0" w:color="auto"/>
                <w:bottom w:val="none" w:sz="0" w:space="0" w:color="auto"/>
                <w:right w:val="none" w:sz="0" w:space="0" w:color="auto"/>
              </w:divBdr>
              <w:divsChild>
                <w:div w:id="1856335474">
                  <w:marLeft w:val="0"/>
                  <w:marRight w:val="0"/>
                  <w:marTop w:val="0"/>
                  <w:marBottom w:val="0"/>
                  <w:divBdr>
                    <w:top w:val="none" w:sz="0" w:space="0" w:color="auto"/>
                    <w:left w:val="none" w:sz="0" w:space="0" w:color="auto"/>
                    <w:bottom w:val="none" w:sz="0" w:space="0" w:color="auto"/>
                    <w:right w:val="none" w:sz="0" w:space="0" w:color="auto"/>
                  </w:divBdr>
                  <w:divsChild>
                    <w:div w:id="8677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739005">
      <w:bodyDiv w:val="1"/>
      <w:marLeft w:val="0"/>
      <w:marRight w:val="0"/>
      <w:marTop w:val="0"/>
      <w:marBottom w:val="0"/>
      <w:divBdr>
        <w:top w:val="none" w:sz="0" w:space="0" w:color="auto"/>
        <w:left w:val="none" w:sz="0" w:space="0" w:color="auto"/>
        <w:bottom w:val="none" w:sz="0" w:space="0" w:color="auto"/>
        <w:right w:val="none" w:sz="0" w:space="0" w:color="auto"/>
      </w:divBdr>
    </w:div>
    <w:div w:id="483395577">
      <w:bodyDiv w:val="1"/>
      <w:marLeft w:val="0"/>
      <w:marRight w:val="0"/>
      <w:marTop w:val="0"/>
      <w:marBottom w:val="0"/>
      <w:divBdr>
        <w:top w:val="none" w:sz="0" w:space="0" w:color="auto"/>
        <w:left w:val="none" w:sz="0" w:space="0" w:color="auto"/>
        <w:bottom w:val="none" w:sz="0" w:space="0" w:color="auto"/>
        <w:right w:val="none" w:sz="0" w:space="0" w:color="auto"/>
      </w:divBdr>
    </w:div>
    <w:div w:id="509873352">
      <w:bodyDiv w:val="1"/>
      <w:marLeft w:val="0"/>
      <w:marRight w:val="0"/>
      <w:marTop w:val="0"/>
      <w:marBottom w:val="0"/>
      <w:divBdr>
        <w:top w:val="none" w:sz="0" w:space="0" w:color="auto"/>
        <w:left w:val="none" w:sz="0" w:space="0" w:color="auto"/>
        <w:bottom w:val="none" w:sz="0" w:space="0" w:color="auto"/>
        <w:right w:val="none" w:sz="0" w:space="0" w:color="auto"/>
      </w:divBdr>
    </w:div>
    <w:div w:id="513618381">
      <w:bodyDiv w:val="1"/>
      <w:marLeft w:val="0"/>
      <w:marRight w:val="0"/>
      <w:marTop w:val="0"/>
      <w:marBottom w:val="0"/>
      <w:divBdr>
        <w:top w:val="none" w:sz="0" w:space="0" w:color="auto"/>
        <w:left w:val="none" w:sz="0" w:space="0" w:color="auto"/>
        <w:bottom w:val="none" w:sz="0" w:space="0" w:color="auto"/>
        <w:right w:val="none" w:sz="0" w:space="0" w:color="auto"/>
      </w:divBdr>
    </w:div>
    <w:div w:id="523517814">
      <w:bodyDiv w:val="1"/>
      <w:marLeft w:val="0"/>
      <w:marRight w:val="0"/>
      <w:marTop w:val="0"/>
      <w:marBottom w:val="0"/>
      <w:divBdr>
        <w:top w:val="none" w:sz="0" w:space="0" w:color="auto"/>
        <w:left w:val="none" w:sz="0" w:space="0" w:color="auto"/>
        <w:bottom w:val="none" w:sz="0" w:space="0" w:color="auto"/>
        <w:right w:val="none" w:sz="0" w:space="0" w:color="auto"/>
      </w:divBdr>
    </w:div>
    <w:div w:id="554581857">
      <w:bodyDiv w:val="1"/>
      <w:marLeft w:val="0"/>
      <w:marRight w:val="0"/>
      <w:marTop w:val="0"/>
      <w:marBottom w:val="0"/>
      <w:divBdr>
        <w:top w:val="none" w:sz="0" w:space="0" w:color="auto"/>
        <w:left w:val="none" w:sz="0" w:space="0" w:color="auto"/>
        <w:bottom w:val="none" w:sz="0" w:space="0" w:color="auto"/>
        <w:right w:val="none" w:sz="0" w:space="0" w:color="auto"/>
      </w:divBdr>
    </w:div>
    <w:div w:id="574051172">
      <w:bodyDiv w:val="1"/>
      <w:marLeft w:val="0"/>
      <w:marRight w:val="0"/>
      <w:marTop w:val="0"/>
      <w:marBottom w:val="0"/>
      <w:divBdr>
        <w:top w:val="none" w:sz="0" w:space="0" w:color="auto"/>
        <w:left w:val="none" w:sz="0" w:space="0" w:color="auto"/>
        <w:bottom w:val="none" w:sz="0" w:space="0" w:color="auto"/>
        <w:right w:val="none" w:sz="0" w:space="0" w:color="auto"/>
      </w:divBdr>
    </w:div>
    <w:div w:id="591860935">
      <w:bodyDiv w:val="1"/>
      <w:marLeft w:val="0"/>
      <w:marRight w:val="0"/>
      <w:marTop w:val="0"/>
      <w:marBottom w:val="0"/>
      <w:divBdr>
        <w:top w:val="none" w:sz="0" w:space="0" w:color="auto"/>
        <w:left w:val="none" w:sz="0" w:space="0" w:color="auto"/>
        <w:bottom w:val="none" w:sz="0" w:space="0" w:color="auto"/>
        <w:right w:val="none" w:sz="0" w:space="0" w:color="auto"/>
      </w:divBdr>
    </w:div>
    <w:div w:id="597908423">
      <w:bodyDiv w:val="1"/>
      <w:marLeft w:val="0"/>
      <w:marRight w:val="0"/>
      <w:marTop w:val="0"/>
      <w:marBottom w:val="0"/>
      <w:divBdr>
        <w:top w:val="none" w:sz="0" w:space="0" w:color="auto"/>
        <w:left w:val="none" w:sz="0" w:space="0" w:color="auto"/>
        <w:bottom w:val="none" w:sz="0" w:space="0" w:color="auto"/>
        <w:right w:val="none" w:sz="0" w:space="0" w:color="auto"/>
      </w:divBdr>
      <w:divsChild>
        <w:div w:id="1722629702">
          <w:marLeft w:val="0"/>
          <w:marRight w:val="0"/>
          <w:marTop w:val="0"/>
          <w:marBottom w:val="0"/>
          <w:divBdr>
            <w:top w:val="none" w:sz="0" w:space="0" w:color="auto"/>
            <w:left w:val="none" w:sz="0" w:space="0" w:color="auto"/>
            <w:bottom w:val="none" w:sz="0" w:space="0" w:color="auto"/>
            <w:right w:val="none" w:sz="0" w:space="0" w:color="auto"/>
          </w:divBdr>
          <w:divsChild>
            <w:div w:id="602230095">
              <w:marLeft w:val="0"/>
              <w:marRight w:val="0"/>
              <w:marTop w:val="0"/>
              <w:marBottom w:val="0"/>
              <w:divBdr>
                <w:top w:val="none" w:sz="0" w:space="0" w:color="auto"/>
                <w:left w:val="none" w:sz="0" w:space="0" w:color="auto"/>
                <w:bottom w:val="none" w:sz="0" w:space="0" w:color="auto"/>
                <w:right w:val="none" w:sz="0" w:space="0" w:color="auto"/>
              </w:divBdr>
              <w:divsChild>
                <w:div w:id="1209609016">
                  <w:marLeft w:val="0"/>
                  <w:marRight w:val="0"/>
                  <w:marTop w:val="0"/>
                  <w:marBottom w:val="0"/>
                  <w:divBdr>
                    <w:top w:val="none" w:sz="0" w:space="0" w:color="auto"/>
                    <w:left w:val="none" w:sz="0" w:space="0" w:color="auto"/>
                    <w:bottom w:val="none" w:sz="0" w:space="0" w:color="auto"/>
                    <w:right w:val="none" w:sz="0" w:space="0" w:color="auto"/>
                  </w:divBdr>
                  <w:divsChild>
                    <w:div w:id="1739353634">
                      <w:marLeft w:val="0"/>
                      <w:marRight w:val="0"/>
                      <w:marTop w:val="0"/>
                      <w:marBottom w:val="0"/>
                      <w:divBdr>
                        <w:top w:val="none" w:sz="0" w:space="0" w:color="auto"/>
                        <w:left w:val="none" w:sz="0" w:space="0" w:color="auto"/>
                        <w:bottom w:val="none" w:sz="0" w:space="0" w:color="auto"/>
                        <w:right w:val="none" w:sz="0" w:space="0" w:color="auto"/>
                      </w:divBdr>
                      <w:divsChild>
                        <w:div w:id="1502549206">
                          <w:marLeft w:val="0"/>
                          <w:marRight w:val="0"/>
                          <w:marTop w:val="0"/>
                          <w:marBottom w:val="0"/>
                          <w:divBdr>
                            <w:top w:val="none" w:sz="0" w:space="0" w:color="auto"/>
                            <w:left w:val="none" w:sz="0" w:space="0" w:color="auto"/>
                            <w:bottom w:val="none" w:sz="0" w:space="0" w:color="auto"/>
                            <w:right w:val="none" w:sz="0" w:space="0" w:color="auto"/>
                          </w:divBdr>
                          <w:divsChild>
                            <w:div w:id="156278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268296">
      <w:bodyDiv w:val="1"/>
      <w:marLeft w:val="0"/>
      <w:marRight w:val="0"/>
      <w:marTop w:val="0"/>
      <w:marBottom w:val="0"/>
      <w:divBdr>
        <w:top w:val="none" w:sz="0" w:space="0" w:color="auto"/>
        <w:left w:val="none" w:sz="0" w:space="0" w:color="auto"/>
        <w:bottom w:val="none" w:sz="0" w:space="0" w:color="auto"/>
        <w:right w:val="none" w:sz="0" w:space="0" w:color="auto"/>
      </w:divBdr>
    </w:div>
    <w:div w:id="627128068">
      <w:bodyDiv w:val="1"/>
      <w:marLeft w:val="0"/>
      <w:marRight w:val="0"/>
      <w:marTop w:val="0"/>
      <w:marBottom w:val="0"/>
      <w:divBdr>
        <w:top w:val="none" w:sz="0" w:space="0" w:color="auto"/>
        <w:left w:val="none" w:sz="0" w:space="0" w:color="auto"/>
        <w:bottom w:val="none" w:sz="0" w:space="0" w:color="auto"/>
        <w:right w:val="none" w:sz="0" w:space="0" w:color="auto"/>
      </w:divBdr>
    </w:div>
    <w:div w:id="632641168">
      <w:bodyDiv w:val="1"/>
      <w:marLeft w:val="0"/>
      <w:marRight w:val="0"/>
      <w:marTop w:val="0"/>
      <w:marBottom w:val="0"/>
      <w:divBdr>
        <w:top w:val="none" w:sz="0" w:space="0" w:color="auto"/>
        <w:left w:val="none" w:sz="0" w:space="0" w:color="auto"/>
        <w:bottom w:val="none" w:sz="0" w:space="0" w:color="auto"/>
        <w:right w:val="none" w:sz="0" w:space="0" w:color="auto"/>
      </w:divBdr>
      <w:divsChild>
        <w:div w:id="853224137">
          <w:marLeft w:val="0"/>
          <w:marRight w:val="0"/>
          <w:marTop w:val="0"/>
          <w:marBottom w:val="0"/>
          <w:divBdr>
            <w:top w:val="none" w:sz="0" w:space="0" w:color="auto"/>
            <w:left w:val="none" w:sz="0" w:space="0" w:color="auto"/>
            <w:bottom w:val="none" w:sz="0" w:space="0" w:color="auto"/>
            <w:right w:val="none" w:sz="0" w:space="0" w:color="auto"/>
          </w:divBdr>
          <w:divsChild>
            <w:div w:id="1335375826">
              <w:marLeft w:val="0"/>
              <w:marRight w:val="0"/>
              <w:marTop w:val="0"/>
              <w:marBottom w:val="0"/>
              <w:divBdr>
                <w:top w:val="none" w:sz="0" w:space="0" w:color="auto"/>
                <w:left w:val="none" w:sz="0" w:space="0" w:color="auto"/>
                <w:bottom w:val="none" w:sz="0" w:space="0" w:color="auto"/>
                <w:right w:val="none" w:sz="0" w:space="0" w:color="auto"/>
              </w:divBdr>
              <w:divsChild>
                <w:div w:id="1602450896">
                  <w:marLeft w:val="0"/>
                  <w:marRight w:val="0"/>
                  <w:marTop w:val="0"/>
                  <w:marBottom w:val="0"/>
                  <w:divBdr>
                    <w:top w:val="none" w:sz="0" w:space="0" w:color="auto"/>
                    <w:left w:val="none" w:sz="0" w:space="0" w:color="auto"/>
                    <w:bottom w:val="none" w:sz="0" w:space="0" w:color="auto"/>
                    <w:right w:val="none" w:sz="0" w:space="0" w:color="auto"/>
                  </w:divBdr>
                  <w:divsChild>
                    <w:div w:id="1497453620">
                      <w:marLeft w:val="0"/>
                      <w:marRight w:val="0"/>
                      <w:marTop w:val="0"/>
                      <w:marBottom w:val="0"/>
                      <w:divBdr>
                        <w:top w:val="none" w:sz="0" w:space="0" w:color="auto"/>
                        <w:left w:val="none" w:sz="0" w:space="0" w:color="auto"/>
                        <w:bottom w:val="none" w:sz="0" w:space="0" w:color="auto"/>
                        <w:right w:val="none" w:sz="0" w:space="0" w:color="auto"/>
                      </w:divBdr>
                      <w:divsChild>
                        <w:div w:id="114354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1776">
              <w:marLeft w:val="0"/>
              <w:marRight w:val="0"/>
              <w:marTop w:val="0"/>
              <w:marBottom w:val="0"/>
              <w:divBdr>
                <w:top w:val="none" w:sz="0" w:space="0" w:color="auto"/>
                <w:left w:val="none" w:sz="0" w:space="0" w:color="auto"/>
                <w:bottom w:val="none" w:sz="0" w:space="0" w:color="auto"/>
                <w:right w:val="none" w:sz="0" w:space="0" w:color="auto"/>
              </w:divBdr>
            </w:div>
          </w:divsChild>
        </w:div>
        <w:div w:id="1614553251">
          <w:marLeft w:val="0"/>
          <w:marRight w:val="0"/>
          <w:marTop w:val="0"/>
          <w:marBottom w:val="0"/>
          <w:divBdr>
            <w:top w:val="none" w:sz="0" w:space="0" w:color="auto"/>
            <w:left w:val="none" w:sz="0" w:space="0" w:color="auto"/>
            <w:bottom w:val="none" w:sz="0" w:space="0" w:color="auto"/>
            <w:right w:val="none" w:sz="0" w:space="0" w:color="auto"/>
          </w:divBdr>
          <w:divsChild>
            <w:div w:id="161169418">
              <w:marLeft w:val="0"/>
              <w:marRight w:val="0"/>
              <w:marTop w:val="0"/>
              <w:marBottom w:val="0"/>
              <w:divBdr>
                <w:top w:val="single" w:sz="6" w:space="0" w:color="4E4E5D"/>
                <w:left w:val="single" w:sz="6" w:space="0" w:color="4E4E5D"/>
                <w:bottom w:val="single" w:sz="6" w:space="0" w:color="4E4E5D"/>
                <w:right w:val="single" w:sz="6" w:space="0" w:color="4E4E5D"/>
              </w:divBdr>
            </w:div>
          </w:divsChild>
        </w:div>
      </w:divsChild>
    </w:div>
    <w:div w:id="668483102">
      <w:bodyDiv w:val="1"/>
      <w:marLeft w:val="0"/>
      <w:marRight w:val="0"/>
      <w:marTop w:val="0"/>
      <w:marBottom w:val="0"/>
      <w:divBdr>
        <w:top w:val="none" w:sz="0" w:space="0" w:color="auto"/>
        <w:left w:val="none" w:sz="0" w:space="0" w:color="auto"/>
        <w:bottom w:val="none" w:sz="0" w:space="0" w:color="auto"/>
        <w:right w:val="none" w:sz="0" w:space="0" w:color="auto"/>
      </w:divBdr>
    </w:div>
    <w:div w:id="682828335">
      <w:bodyDiv w:val="1"/>
      <w:marLeft w:val="0"/>
      <w:marRight w:val="0"/>
      <w:marTop w:val="0"/>
      <w:marBottom w:val="0"/>
      <w:divBdr>
        <w:top w:val="none" w:sz="0" w:space="0" w:color="auto"/>
        <w:left w:val="none" w:sz="0" w:space="0" w:color="auto"/>
        <w:bottom w:val="none" w:sz="0" w:space="0" w:color="auto"/>
        <w:right w:val="none" w:sz="0" w:space="0" w:color="auto"/>
      </w:divBdr>
    </w:div>
    <w:div w:id="716048449">
      <w:bodyDiv w:val="1"/>
      <w:marLeft w:val="0"/>
      <w:marRight w:val="0"/>
      <w:marTop w:val="0"/>
      <w:marBottom w:val="0"/>
      <w:divBdr>
        <w:top w:val="none" w:sz="0" w:space="0" w:color="auto"/>
        <w:left w:val="none" w:sz="0" w:space="0" w:color="auto"/>
        <w:bottom w:val="none" w:sz="0" w:space="0" w:color="auto"/>
        <w:right w:val="none" w:sz="0" w:space="0" w:color="auto"/>
      </w:divBdr>
    </w:div>
    <w:div w:id="721827255">
      <w:bodyDiv w:val="1"/>
      <w:marLeft w:val="0"/>
      <w:marRight w:val="0"/>
      <w:marTop w:val="0"/>
      <w:marBottom w:val="0"/>
      <w:divBdr>
        <w:top w:val="none" w:sz="0" w:space="0" w:color="auto"/>
        <w:left w:val="none" w:sz="0" w:space="0" w:color="auto"/>
        <w:bottom w:val="none" w:sz="0" w:space="0" w:color="auto"/>
        <w:right w:val="none" w:sz="0" w:space="0" w:color="auto"/>
      </w:divBdr>
    </w:div>
    <w:div w:id="749892075">
      <w:bodyDiv w:val="1"/>
      <w:marLeft w:val="0"/>
      <w:marRight w:val="0"/>
      <w:marTop w:val="0"/>
      <w:marBottom w:val="0"/>
      <w:divBdr>
        <w:top w:val="none" w:sz="0" w:space="0" w:color="auto"/>
        <w:left w:val="none" w:sz="0" w:space="0" w:color="auto"/>
        <w:bottom w:val="none" w:sz="0" w:space="0" w:color="auto"/>
        <w:right w:val="none" w:sz="0" w:space="0" w:color="auto"/>
      </w:divBdr>
    </w:div>
    <w:div w:id="752162185">
      <w:bodyDiv w:val="1"/>
      <w:marLeft w:val="0"/>
      <w:marRight w:val="0"/>
      <w:marTop w:val="0"/>
      <w:marBottom w:val="0"/>
      <w:divBdr>
        <w:top w:val="none" w:sz="0" w:space="0" w:color="auto"/>
        <w:left w:val="none" w:sz="0" w:space="0" w:color="auto"/>
        <w:bottom w:val="none" w:sz="0" w:space="0" w:color="auto"/>
        <w:right w:val="none" w:sz="0" w:space="0" w:color="auto"/>
      </w:divBdr>
    </w:div>
    <w:div w:id="754086792">
      <w:bodyDiv w:val="1"/>
      <w:marLeft w:val="0"/>
      <w:marRight w:val="0"/>
      <w:marTop w:val="0"/>
      <w:marBottom w:val="0"/>
      <w:divBdr>
        <w:top w:val="none" w:sz="0" w:space="0" w:color="auto"/>
        <w:left w:val="none" w:sz="0" w:space="0" w:color="auto"/>
        <w:bottom w:val="none" w:sz="0" w:space="0" w:color="auto"/>
        <w:right w:val="none" w:sz="0" w:space="0" w:color="auto"/>
      </w:divBdr>
    </w:div>
    <w:div w:id="754206869">
      <w:bodyDiv w:val="1"/>
      <w:marLeft w:val="0"/>
      <w:marRight w:val="0"/>
      <w:marTop w:val="0"/>
      <w:marBottom w:val="0"/>
      <w:divBdr>
        <w:top w:val="none" w:sz="0" w:space="0" w:color="auto"/>
        <w:left w:val="none" w:sz="0" w:space="0" w:color="auto"/>
        <w:bottom w:val="none" w:sz="0" w:space="0" w:color="auto"/>
        <w:right w:val="none" w:sz="0" w:space="0" w:color="auto"/>
      </w:divBdr>
    </w:div>
    <w:div w:id="764225891">
      <w:bodyDiv w:val="1"/>
      <w:marLeft w:val="0"/>
      <w:marRight w:val="0"/>
      <w:marTop w:val="0"/>
      <w:marBottom w:val="0"/>
      <w:divBdr>
        <w:top w:val="none" w:sz="0" w:space="0" w:color="auto"/>
        <w:left w:val="none" w:sz="0" w:space="0" w:color="auto"/>
        <w:bottom w:val="none" w:sz="0" w:space="0" w:color="auto"/>
        <w:right w:val="none" w:sz="0" w:space="0" w:color="auto"/>
      </w:divBdr>
    </w:div>
    <w:div w:id="781070135">
      <w:bodyDiv w:val="1"/>
      <w:marLeft w:val="0"/>
      <w:marRight w:val="0"/>
      <w:marTop w:val="0"/>
      <w:marBottom w:val="0"/>
      <w:divBdr>
        <w:top w:val="none" w:sz="0" w:space="0" w:color="auto"/>
        <w:left w:val="none" w:sz="0" w:space="0" w:color="auto"/>
        <w:bottom w:val="none" w:sz="0" w:space="0" w:color="auto"/>
        <w:right w:val="none" w:sz="0" w:space="0" w:color="auto"/>
      </w:divBdr>
    </w:div>
    <w:div w:id="793062602">
      <w:bodyDiv w:val="1"/>
      <w:marLeft w:val="0"/>
      <w:marRight w:val="0"/>
      <w:marTop w:val="0"/>
      <w:marBottom w:val="0"/>
      <w:divBdr>
        <w:top w:val="none" w:sz="0" w:space="0" w:color="auto"/>
        <w:left w:val="none" w:sz="0" w:space="0" w:color="auto"/>
        <w:bottom w:val="none" w:sz="0" w:space="0" w:color="auto"/>
        <w:right w:val="none" w:sz="0" w:space="0" w:color="auto"/>
      </w:divBdr>
    </w:div>
    <w:div w:id="800735543">
      <w:bodyDiv w:val="1"/>
      <w:marLeft w:val="0"/>
      <w:marRight w:val="0"/>
      <w:marTop w:val="0"/>
      <w:marBottom w:val="0"/>
      <w:divBdr>
        <w:top w:val="none" w:sz="0" w:space="0" w:color="auto"/>
        <w:left w:val="none" w:sz="0" w:space="0" w:color="auto"/>
        <w:bottom w:val="none" w:sz="0" w:space="0" w:color="auto"/>
        <w:right w:val="none" w:sz="0" w:space="0" w:color="auto"/>
      </w:divBdr>
    </w:div>
    <w:div w:id="833103099">
      <w:bodyDiv w:val="1"/>
      <w:marLeft w:val="0"/>
      <w:marRight w:val="0"/>
      <w:marTop w:val="0"/>
      <w:marBottom w:val="0"/>
      <w:divBdr>
        <w:top w:val="none" w:sz="0" w:space="0" w:color="auto"/>
        <w:left w:val="none" w:sz="0" w:space="0" w:color="auto"/>
        <w:bottom w:val="none" w:sz="0" w:space="0" w:color="auto"/>
        <w:right w:val="none" w:sz="0" w:space="0" w:color="auto"/>
      </w:divBdr>
    </w:div>
    <w:div w:id="841314374">
      <w:bodyDiv w:val="1"/>
      <w:marLeft w:val="0"/>
      <w:marRight w:val="0"/>
      <w:marTop w:val="0"/>
      <w:marBottom w:val="0"/>
      <w:divBdr>
        <w:top w:val="none" w:sz="0" w:space="0" w:color="auto"/>
        <w:left w:val="none" w:sz="0" w:space="0" w:color="auto"/>
        <w:bottom w:val="none" w:sz="0" w:space="0" w:color="auto"/>
        <w:right w:val="none" w:sz="0" w:space="0" w:color="auto"/>
      </w:divBdr>
    </w:div>
    <w:div w:id="850526752">
      <w:bodyDiv w:val="1"/>
      <w:marLeft w:val="0"/>
      <w:marRight w:val="0"/>
      <w:marTop w:val="0"/>
      <w:marBottom w:val="0"/>
      <w:divBdr>
        <w:top w:val="none" w:sz="0" w:space="0" w:color="auto"/>
        <w:left w:val="none" w:sz="0" w:space="0" w:color="auto"/>
        <w:bottom w:val="none" w:sz="0" w:space="0" w:color="auto"/>
        <w:right w:val="none" w:sz="0" w:space="0" w:color="auto"/>
      </w:divBdr>
    </w:div>
    <w:div w:id="855118921">
      <w:bodyDiv w:val="1"/>
      <w:marLeft w:val="0"/>
      <w:marRight w:val="0"/>
      <w:marTop w:val="0"/>
      <w:marBottom w:val="0"/>
      <w:divBdr>
        <w:top w:val="none" w:sz="0" w:space="0" w:color="auto"/>
        <w:left w:val="none" w:sz="0" w:space="0" w:color="auto"/>
        <w:bottom w:val="none" w:sz="0" w:space="0" w:color="auto"/>
        <w:right w:val="none" w:sz="0" w:space="0" w:color="auto"/>
      </w:divBdr>
    </w:div>
    <w:div w:id="859048062">
      <w:bodyDiv w:val="1"/>
      <w:marLeft w:val="0"/>
      <w:marRight w:val="0"/>
      <w:marTop w:val="0"/>
      <w:marBottom w:val="0"/>
      <w:divBdr>
        <w:top w:val="none" w:sz="0" w:space="0" w:color="auto"/>
        <w:left w:val="none" w:sz="0" w:space="0" w:color="auto"/>
        <w:bottom w:val="none" w:sz="0" w:space="0" w:color="auto"/>
        <w:right w:val="none" w:sz="0" w:space="0" w:color="auto"/>
      </w:divBdr>
    </w:div>
    <w:div w:id="870074108">
      <w:bodyDiv w:val="1"/>
      <w:marLeft w:val="0"/>
      <w:marRight w:val="0"/>
      <w:marTop w:val="0"/>
      <w:marBottom w:val="0"/>
      <w:divBdr>
        <w:top w:val="none" w:sz="0" w:space="0" w:color="auto"/>
        <w:left w:val="none" w:sz="0" w:space="0" w:color="auto"/>
        <w:bottom w:val="none" w:sz="0" w:space="0" w:color="auto"/>
        <w:right w:val="none" w:sz="0" w:space="0" w:color="auto"/>
      </w:divBdr>
    </w:div>
    <w:div w:id="890920304">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0">
          <w:marLeft w:val="0"/>
          <w:marRight w:val="0"/>
          <w:marTop w:val="0"/>
          <w:marBottom w:val="0"/>
          <w:divBdr>
            <w:top w:val="none" w:sz="0" w:space="0" w:color="auto"/>
            <w:left w:val="none" w:sz="0" w:space="0" w:color="auto"/>
            <w:bottom w:val="none" w:sz="0" w:space="0" w:color="auto"/>
            <w:right w:val="none" w:sz="0" w:space="0" w:color="auto"/>
          </w:divBdr>
          <w:divsChild>
            <w:div w:id="1523402224">
              <w:marLeft w:val="0"/>
              <w:marRight w:val="0"/>
              <w:marTop w:val="0"/>
              <w:marBottom w:val="0"/>
              <w:divBdr>
                <w:top w:val="none" w:sz="0" w:space="0" w:color="auto"/>
                <w:left w:val="none" w:sz="0" w:space="0" w:color="auto"/>
                <w:bottom w:val="none" w:sz="0" w:space="0" w:color="auto"/>
                <w:right w:val="none" w:sz="0" w:space="0" w:color="auto"/>
              </w:divBdr>
              <w:divsChild>
                <w:div w:id="1121994823">
                  <w:marLeft w:val="0"/>
                  <w:marRight w:val="0"/>
                  <w:marTop w:val="0"/>
                  <w:marBottom w:val="0"/>
                  <w:divBdr>
                    <w:top w:val="none" w:sz="0" w:space="0" w:color="auto"/>
                    <w:left w:val="none" w:sz="0" w:space="0" w:color="auto"/>
                    <w:bottom w:val="none" w:sz="0" w:space="0" w:color="auto"/>
                    <w:right w:val="none" w:sz="0" w:space="0" w:color="auto"/>
                  </w:divBdr>
                  <w:divsChild>
                    <w:div w:id="244151509">
                      <w:marLeft w:val="0"/>
                      <w:marRight w:val="0"/>
                      <w:marTop w:val="0"/>
                      <w:marBottom w:val="0"/>
                      <w:divBdr>
                        <w:top w:val="none" w:sz="0" w:space="0" w:color="auto"/>
                        <w:left w:val="none" w:sz="0" w:space="0" w:color="auto"/>
                        <w:bottom w:val="none" w:sz="0" w:space="0" w:color="auto"/>
                        <w:right w:val="none" w:sz="0" w:space="0" w:color="auto"/>
                      </w:divBdr>
                      <w:divsChild>
                        <w:div w:id="846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22714">
              <w:marLeft w:val="0"/>
              <w:marRight w:val="0"/>
              <w:marTop w:val="0"/>
              <w:marBottom w:val="0"/>
              <w:divBdr>
                <w:top w:val="none" w:sz="0" w:space="0" w:color="auto"/>
                <w:left w:val="none" w:sz="0" w:space="0" w:color="auto"/>
                <w:bottom w:val="none" w:sz="0" w:space="0" w:color="auto"/>
                <w:right w:val="none" w:sz="0" w:space="0" w:color="auto"/>
              </w:divBdr>
            </w:div>
          </w:divsChild>
        </w:div>
        <w:div w:id="193348657">
          <w:marLeft w:val="0"/>
          <w:marRight w:val="0"/>
          <w:marTop w:val="0"/>
          <w:marBottom w:val="0"/>
          <w:divBdr>
            <w:top w:val="none" w:sz="0" w:space="0" w:color="auto"/>
            <w:left w:val="none" w:sz="0" w:space="0" w:color="auto"/>
            <w:bottom w:val="none" w:sz="0" w:space="0" w:color="auto"/>
            <w:right w:val="none" w:sz="0" w:space="0" w:color="auto"/>
          </w:divBdr>
          <w:divsChild>
            <w:div w:id="3825701">
              <w:marLeft w:val="0"/>
              <w:marRight w:val="0"/>
              <w:marTop w:val="0"/>
              <w:marBottom w:val="0"/>
              <w:divBdr>
                <w:top w:val="single" w:sz="6" w:space="0" w:color="4E4E5D"/>
                <w:left w:val="single" w:sz="6" w:space="0" w:color="4E4E5D"/>
                <w:bottom w:val="single" w:sz="6" w:space="0" w:color="4E4E5D"/>
                <w:right w:val="single" w:sz="6" w:space="0" w:color="4E4E5D"/>
              </w:divBdr>
            </w:div>
          </w:divsChild>
        </w:div>
      </w:divsChild>
    </w:div>
    <w:div w:id="896433946">
      <w:bodyDiv w:val="1"/>
      <w:marLeft w:val="0"/>
      <w:marRight w:val="0"/>
      <w:marTop w:val="0"/>
      <w:marBottom w:val="0"/>
      <w:divBdr>
        <w:top w:val="none" w:sz="0" w:space="0" w:color="auto"/>
        <w:left w:val="none" w:sz="0" w:space="0" w:color="auto"/>
        <w:bottom w:val="none" w:sz="0" w:space="0" w:color="auto"/>
        <w:right w:val="none" w:sz="0" w:space="0" w:color="auto"/>
      </w:divBdr>
    </w:div>
    <w:div w:id="910847158">
      <w:bodyDiv w:val="1"/>
      <w:marLeft w:val="0"/>
      <w:marRight w:val="0"/>
      <w:marTop w:val="0"/>
      <w:marBottom w:val="0"/>
      <w:divBdr>
        <w:top w:val="none" w:sz="0" w:space="0" w:color="auto"/>
        <w:left w:val="none" w:sz="0" w:space="0" w:color="auto"/>
        <w:bottom w:val="none" w:sz="0" w:space="0" w:color="auto"/>
        <w:right w:val="none" w:sz="0" w:space="0" w:color="auto"/>
      </w:divBdr>
    </w:div>
    <w:div w:id="911282517">
      <w:bodyDiv w:val="1"/>
      <w:marLeft w:val="0"/>
      <w:marRight w:val="0"/>
      <w:marTop w:val="0"/>
      <w:marBottom w:val="0"/>
      <w:divBdr>
        <w:top w:val="none" w:sz="0" w:space="0" w:color="auto"/>
        <w:left w:val="none" w:sz="0" w:space="0" w:color="auto"/>
        <w:bottom w:val="none" w:sz="0" w:space="0" w:color="auto"/>
        <w:right w:val="none" w:sz="0" w:space="0" w:color="auto"/>
      </w:divBdr>
    </w:div>
    <w:div w:id="911624734">
      <w:bodyDiv w:val="1"/>
      <w:marLeft w:val="0"/>
      <w:marRight w:val="0"/>
      <w:marTop w:val="0"/>
      <w:marBottom w:val="0"/>
      <w:divBdr>
        <w:top w:val="none" w:sz="0" w:space="0" w:color="auto"/>
        <w:left w:val="none" w:sz="0" w:space="0" w:color="auto"/>
        <w:bottom w:val="none" w:sz="0" w:space="0" w:color="auto"/>
        <w:right w:val="none" w:sz="0" w:space="0" w:color="auto"/>
      </w:divBdr>
    </w:div>
    <w:div w:id="915821663">
      <w:bodyDiv w:val="1"/>
      <w:marLeft w:val="0"/>
      <w:marRight w:val="0"/>
      <w:marTop w:val="0"/>
      <w:marBottom w:val="0"/>
      <w:divBdr>
        <w:top w:val="none" w:sz="0" w:space="0" w:color="auto"/>
        <w:left w:val="none" w:sz="0" w:space="0" w:color="auto"/>
        <w:bottom w:val="none" w:sz="0" w:space="0" w:color="auto"/>
        <w:right w:val="none" w:sz="0" w:space="0" w:color="auto"/>
      </w:divBdr>
    </w:div>
    <w:div w:id="919412386">
      <w:bodyDiv w:val="1"/>
      <w:marLeft w:val="0"/>
      <w:marRight w:val="0"/>
      <w:marTop w:val="0"/>
      <w:marBottom w:val="0"/>
      <w:divBdr>
        <w:top w:val="none" w:sz="0" w:space="0" w:color="auto"/>
        <w:left w:val="none" w:sz="0" w:space="0" w:color="auto"/>
        <w:bottom w:val="none" w:sz="0" w:space="0" w:color="auto"/>
        <w:right w:val="none" w:sz="0" w:space="0" w:color="auto"/>
      </w:divBdr>
    </w:div>
    <w:div w:id="923225111">
      <w:bodyDiv w:val="1"/>
      <w:marLeft w:val="0"/>
      <w:marRight w:val="0"/>
      <w:marTop w:val="0"/>
      <w:marBottom w:val="0"/>
      <w:divBdr>
        <w:top w:val="none" w:sz="0" w:space="0" w:color="auto"/>
        <w:left w:val="none" w:sz="0" w:space="0" w:color="auto"/>
        <w:bottom w:val="none" w:sz="0" w:space="0" w:color="auto"/>
        <w:right w:val="none" w:sz="0" w:space="0" w:color="auto"/>
      </w:divBdr>
    </w:div>
    <w:div w:id="926620892">
      <w:bodyDiv w:val="1"/>
      <w:marLeft w:val="0"/>
      <w:marRight w:val="0"/>
      <w:marTop w:val="0"/>
      <w:marBottom w:val="0"/>
      <w:divBdr>
        <w:top w:val="none" w:sz="0" w:space="0" w:color="auto"/>
        <w:left w:val="none" w:sz="0" w:space="0" w:color="auto"/>
        <w:bottom w:val="none" w:sz="0" w:space="0" w:color="auto"/>
        <w:right w:val="none" w:sz="0" w:space="0" w:color="auto"/>
      </w:divBdr>
    </w:div>
    <w:div w:id="968823207">
      <w:bodyDiv w:val="1"/>
      <w:marLeft w:val="0"/>
      <w:marRight w:val="0"/>
      <w:marTop w:val="0"/>
      <w:marBottom w:val="0"/>
      <w:divBdr>
        <w:top w:val="none" w:sz="0" w:space="0" w:color="auto"/>
        <w:left w:val="none" w:sz="0" w:space="0" w:color="auto"/>
        <w:bottom w:val="none" w:sz="0" w:space="0" w:color="auto"/>
        <w:right w:val="none" w:sz="0" w:space="0" w:color="auto"/>
      </w:divBdr>
    </w:div>
    <w:div w:id="991252498">
      <w:bodyDiv w:val="1"/>
      <w:marLeft w:val="0"/>
      <w:marRight w:val="0"/>
      <w:marTop w:val="0"/>
      <w:marBottom w:val="0"/>
      <w:divBdr>
        <w:top w:val="none" w:sz="0" w:space="0" w:color="auto"/>
        <w:left w:val="none" w:sz="0" w:space="0" w:color="auto"/>
        <w:bottom w:val="none" w:sz="0" w:space="0" w:color="auto"/>
        <w:right w:val="none" w:sz="0" w:space="0" w:color="auto"/>
      </w:divBdr>
    </w:div>
    <w:div w:id="999505061">
      <w:bodyDiv w:val="1"/>
      <w:marLeft w:val="0"/>
      <w:marRight w:val="0"/>
      <w:marTop w:val="0"/>
      <w:marBottom w:val="0"/>
      <w:divBdr>
        <w:top w:val="none" w:sz="0" w:space="0" w:color="auto"/>
        <w:left w:val="none" w:sz="0" w:space="0" w:color="auto"/>
        <w:bottom w:val="none" w:sz="0" w:space="0" w:color="auto"/>
        <w:right w:val="none" w:sz="0" w:space="0" w:color="auto"/>
      </w:divBdr>
    </w:div>
    <w:div w:id="1021124617">
      <w:bodyDiv w:val="1"/>
      <w:marLeft w:val="0"/>
      <w:marRight w:val="0"/>
      <w:marTop w:val="0"/>
      <w:marBottom w:val="0"/>
      <w:divBdr>
        <w:top w:val="none" w:sz="0" w:space="0" w:color="auto"/>
        <w:left w:val="none" w:sz="0" w:space="0" w:color="auto"/>
        <w:bottom w:val="none" w:sz="0" w:space="0" w:color="auto"/>
        <w:right w:val="none" w:sz="0" w:space="0" w:color="auto"/>
      </w:divBdr>
    </w:div>
    <w:div w:id="1072313789">
      <w:bodyDiv w:val="1"/>
      <w:marLeft w:val="0"/>
      <w:marRight w:val="0"/>
      <w:marTop w:val="0"/>
      <w:marBottom w:val="0"/>
      <w:divBdr>
        <w:top w:val="none" w:sz="0" w:space="0" w:color="auto"/>
        <w:left w:val="none" w:sz="0" w:space="0" w:color="auto"/>
        <w:bottom w:val="none" w:sz="0" w:space="0" w:color="auto"/>
        <w:right w:val="none" w:sz="0" w:space="0" w:color="auto"/>
      </w:divBdr>
      <w:divsChild>
        <w:div w:id="576791378">
          <w:marLeft w:val="0"/>
          <w:marRight w:val="0"/>
          <w:marTop w:val="0"/>
          <w:marBottom w:val="0"/>
          <w:divBdr>
            <w:top w:val="none" w:sz="0" w:space="0" w:color="auto"/>
            <w:left w:val="none" w:sz="0" w:space="0" w:color="auto"/>
            <w:bottom w:val="none" w:sz="0" w:space="0" w:color="auto"/>
            <w:right w:val="none" w:sz="0" w:space="0" w:color="auto"/>
          </w:divBdr>
          <w:divsChild>
            <w:div w:id="1689064497">
              <w:marLeft w:val="0"/>
              <w:marRight w:val="0"/>
              <w:marTop w:val="0"/>
              <w:marBottom w:val="0"/>
              <w:divBdr>
                <w:top w:val="none" w:sz="0" w:space="0" w:color="auto"/>
                <w:left w:val="none" w:sz="0" w:space="0" w:color="auto"/>
                <w:bottom w:val="none" w:sz="0" w:space="0" w:color="auto"/>
                <w:right w:val="none" w:sz="0" w:space="0" w:color="auto"/>
              </w:divBdr>
              <w:divsChild>
                <w:div w:id="323438793">
                  <w:marLeft w:val="0"/>
                  <w:marRight w:val="0"/>
                  <w:marTop w:val="0"/>
                  <w:marBottom w:val="0"/>
                  <w:divBdr>
                    <w:top w:val="none" w:sz="0" w:space="0" w:color="auto"/>
                    <w:left w:val="none" w:sz="0" w:space="0" w:color="auto"/>
                    <w:bottom w:val="none" w:sz="0" w:space="0" w:color="auto"/>
                    <w:right w:val="none" w:sz="0" w:space="0" w:color="auto"/>
                  </w:divBdr>
                  <w:divsChild>
                    <w:div w:id="10839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79247">
          <w:marLeft w:val="0"/>
          <w:marRight w:val="0"/>
          <w:marTop w:val="0"/>
          <w:marBottom w:val="0"/>
          <w:divBdr>
            <w:top w:val="none" w:sz="0" w:space="0" w:color="auto"/>
            <w:left w:val="none" w:sz="0" w:space="0" w:color="auto"/>
            <w:bottom w:val="none" w:sz="0" w:space="0" w:color="auto"/>
            <w:right w:val="none" w:sz="0" w:space="0" w:color="auto"/>
          </w:divBdr>
          <w:divsChild>
            <w:div w:id="475755425">
              <w:marLeft w:val="0"/>
              <w:marRight w:val="0"/>
              <w:marTop w:val="0"/>
              <w:marBottom w:val="0"/>
              <w:divBdr>
                <w:top w:val="none" w:sz="0" w:space="0" w:color="auto"/>
                <w:left w:val="none" w:sz="0" w:space="0" w:color="auto"/>
                <w:bottom w:val="none" w:sz="0" w:space="0" w:color="auto"/>
                <w:right w:val="none" w:sz="0" w:space="0" w:color="auto"/>
              </w:divBdr>
              <w:divsChild>
                <w:div w:id="2022703615">
                  <w:marLeft w:val="0"/>
                  <w:marRight w:val="0"/>
                  <w:marTop w:val="0"/>
                  <w:marBottom w:val="0"/>
                  <w:divBdr>
                    <w:top w:val="none" w:sz="0" w:space="0" w:color="auto"/>
                    <w:left w:val="none" w:sz="0" w:space="0" w:color="auto"/>
                    <w:bottom w:val="none" w:sz="0" w:space="0" w:color="auto"/>
                    <w:right w:val="none" w:sz="0" w:space="0" w:color="auto"/>
                  </w:divBdr>
                  <w:divsChild>
                    <w:div w:id="6364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478538">
      <w:bodyDiv w:val="1"/>
      <w:marLeft w:val="0"/>
      <w:marRight w:val="0"/>
      <w:marTop w:val="0"/>
      <w:marBottom w:val="0"/>
      <w:divBdr>
        <w:top w:val="none" w:sz="0" w:space="0" w:color="auto"/>
        <w:left w:val="none" w:sz="0" w:space="0" w:color="auto"/>
        <w:bottom w:val="none" w:sz="0" w:space="0" w:color="auto"/>
        <w:right w:val="none" w:sz="0" w:space="0" w:color="auto"/>
      </w:divBdr>
    </w:div>
    <w:div w:id="1099595604">
      <w:bodyDiv w:val="1"/>
      <w:marLeft w:val="0"/>
      <w:marRight w:val="0"/>
      <w:marTop w:val="0"/>
      <w:marBottom w:val="0"/>
      <w:divBdr>
        <w:top w:val="none" w:sz="0" w:space="0" w:color="auto"/>
        <w:left w:val="none" w:sz="0" w:space="0" w:color="auto"/>
        <w:bottom w:val="none" w:sz="0" w:space="0" w:color="auto"/>
        <w:right w:val="none" w:sz="0" w:space="0" w:color="auto"/>
      </w:divBdr>
    </w:div>
    <w:div w:id="1157725132">
      <w:bodyDiv w:val="1"/>
      <w:marLeft w:val="0"/>
      <w:marRight w:val="0"/>
      <w:marTop w:val="0"/>
      <w:marBottom w:val="0"/>
      <w:divBdr>
        <w:top w:val="none" w:sz="0" w:space="0" w:color="auto"/>
        <w:left w:val="none" w:sz="0" w:space="0" w:color="auto"/>
        <w:bottom w:val="none" w:sz="0" w:space="0" w:color="auto"/>
        <w:right w:val="none" w:sz="0" w:space="0" w:color="auto"/>
      </w:divBdr>
    </w:div>
    <w:div w:id="1158614680">
      <w:bodyDiv w:val="1"/>
      <w:marLeft w:val="0"/>
      <w:marRight w:val="0"/>
      <w:marTop w:val="0"/>
      <w:marBottom w:val="0"/>
      <w:divBdr>
        <w:top w:val="none" w:sz="0" w:space="0" w:color="auto"/>
        <w:left w:val="none" w:sz="0" w:space="0" w:color="auto"/>
        <w:bottom w:val="none" w:sz="0" w:space="0" w:color="auto"/>
        <w:right w:val="none" w:sz="0" w:space="0" w:color="auto"/>
      </w:divBdr>
    </w:div>
    <w:div w:id="1202210543">
      <w:bodyDiv w:val="1"/>
      <w:marLeft w:val="0"/>
      <w:marRight w:val="0"/>
      <w:marTop w:val="0"/>
      <w:marBottom w:val="0"/>
      <w:divBdr>
        <w:top w:val="none" w:sz="0" w:space="0" w:color="auto"/>
        <w:left w:val="none" w:sz="0" w:space="0" w:color="auto"/>
        <w:bottom w:val="none" w:sz="0" w:space="0" w:color="auto"/>
        <w:right w:val="none" w:sz="0" w:space="0" w:color="auto"/>
      </w:divBdr>
    </w:div>
    <w:div w:id="1214922013">
      <w:bodyDiv w:val="1"/>
      <w:marLeft w:val="0"/>
      <w:marRight w:val="0"/>
      <w:marTop w:val="0"/>
      <w:marBottom w:val="0"/>
      <w:divBdr>
        <w:top w:val="none" w:sz="0" w:space="0" w:color="auto"/>
        <w:left w:val="none" w:sz="0" w:space="0" w:color="auto"/>
        <w:bottom w:val="none" w:sz="0" w:space="0" w:color="auto"/>
        <w:right w:val="none" w:sz="0" w:space="0" w:color="auto"/>
      </w:divBdr>
    </w:div>
    <w:div w:id="1230533303">
      <w:bodyDiv w:val="1"/>
      <w:marLeft w:val="0"/>
      <w:marRight w:val="0"/>
      <w:marTop w:val="0"/>
      <w:marBottom w:val="0"/>
      <w:divBdr>
        <w:top w:val="none" w:sz="0" w:space="0" w:color="auto"/>
        <w:left w:val="none" w:sz="0" w:space="0" w:color="auto"/>
        <w:bottom w:val="none" w:sz="0" w:space="0" w:color="auto"/>
        <w:right w:val="none" w:sz="0" w:space="0" w:color="auto"/>
      </w:divBdr>
    </w:div>
    <w:div w:id="1231965690">
      <w:bodyDiv w:val="1"/>
      <w:marLeft w:val="0"/>
      <w:marRight w:val="0"/>
      <w:marTop w:val="0"/>
      <w:marBottom w:val="0"/>
      <w:divBdr>
        <w:top w:val="none" w:sz="0" w:space="0" w:color="auto"/>
        <w:left w:val="none" w:sz="0" w:space="0" w:color="auto"/>
        <w:bottom w:val="none" w:sz="0" w:space="0" w:color="auto"/>
        <w:right w:val="none" w:sz="0" w:space="0" w:color="auto"/>
      </w:divBdr>
    </w:div>
    <w:div w:id="1284573848">
      <w:bodyDiv w:val="1"/>
      <w:marLeft w:val="0"/>
      <w:marRight w:val="0"/>
      <w:marTop w:val="0"/>
      <w:marBottom w:val="0"/>
      <w:divBdr>
        <w:top w:val="none" w:sz="0" w:space="0" w:color="auto"/>
        <w:left w:val="none" w:sz="0" w:space="0" w:color="auto"/>
        <w:bottom w:val="none" w:sz="0" w:space="0" w:color="auto"/>
        <w:right w:val="none" w:sz="0" w:space="0" w:color="auto"/>
      </w:divBdr>
    </w:div>
    <w:div w:id="1292057353">
      <w:bodyDiv w:val="1"/>
      <w:marLeft w:val="0"/>
      <w:marRight w:val="0"/>
      <w:marTop w:val="0"/>
      <w:marBottom w:val="0"/>
      <w:divBdr>
        <w:top w:val="none" w:sz="0" w:space="0" w:color="auto"/>
        <w:left w:val="none" w:sz="0" w:space="0" w:color="auto"/>
        <w:bottom w:val="none" w:sz="0" w:space="0" w:color="auto"/>
        <w:right w:val="none" w:sz="0" w:space="0" w:color="auto"/>
      </w:divBdr>
    </w:div>
    <w:div w:id="1325427756">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sChild>
        <w:div w:id="237568023">
          <w:marLeft w:val="0"/>
          <w:marRight w:val="0"/>
          <w:marTop w:val="0"/>
          <w:marBottom w:val="0"/>
          <w:divBdr>
            <w:top w:val="none" w:sz="0" w:space="0" w:color="auto"/>
            <w:left w:val="none" w:sz="0" w:space="0" w:color="auto"/>
            <w:bottom w:val="none" w:sz="0" w:space="0" w:color="auto"/>
            <w:right w:val="none" w:sz="0" w:space="0" w:color="auto"/>
          </w:divBdr>
          <w:divsChild>
            <w:div w:id="113791125">
              <w:marLeft w:val="0"/>
              <w:marRight w:val="0"/>
              <w:marTop w:val="0"/>
              <w:marBottom w:val="0"/>
              <w:divBdr>
                <w:top w:val="none" w:sz="0" w:space="0" w:color="auto"/>
                <w:left w:val="none" w:sz="0" w:space="0" w:color="auto"/>
                <w:bottom w:val="none" w:sz="0" w:space="0" w:color="auto"/>
                <w:right w:val="none" w:sz="0" w:space="0" w:color="auto"/>
              </w:divBdr>
              <w:divsChild>
                <w:div w:id="1240167139">
                  <w:marLeft w:val="0"/>
                  <w:marRight w:val="0"/>
                  <w:marTop w:val="0"/>
                  <w:marBottom w:val="0"/>
                  <w:divBdr>
                    <w:top w:val="none" w:sz="0" w:space="0" w:color="auto"/>
                    <w:left w:val="none" w:sz="0" w:space="0" w:color="auto"/>
                    <w:bottom w:val="none" w:sz="0" w:space="0" w:color="auto"/>
                    <w:right w:val="none" w:sz="0" w:space="0" w:color="auto"/>
                  </w:divBdr>
                  <w:divsChild>
                    <w:div w:id="2246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86426">
          <w:marLeft w:val="0"/>
          <w:marRight w:val="0"/>
          <w:marTop w:val="0"/>
          <w:marBottom w:val="0"/>
          <w:divBdr>
            <w:top w:val="none" w:sz="0" w:space="0" w:color="auto"/>
            <w:left w:val="none" w:sz="0" w:space="0" w:color="auto"/>
            <w:bottom w:val="none" w:sz="0" w:space="0" w:color="auto"/>
            <w:right w:val="none" w:sz="0" w:space="0" w:color="auto"/>
          </w:divBdr>
          <w:divsChild>
            <w:div w:id="1110973879">
              <w:marLeft w:val="0"/>
              <w:marRight w:val="0"/>
              <w:marTop w:val="0"/>
              <w:marBottom w:val="0"/>
              <w:divBdr>
                <w:top w:val="none" w:sz="0" w:space="0" w:color="auto"/>
                <w:left w:val="none" w:sz="0" w:space="0" w:color="auto"/>
                <w:bottom w:val="none" w:sz="0" w:space="0" w:color="auto"/>
                <w:right w:val="none" w:sz="0" w:space="0" w:color="auto"/>
              </w:divBdr>
              <w:divsChild>
                <w:div w:id="1489858406">
                  <w:marLeft w:val="0"/>
                  <w:marRight w:val="0"/>
                  <w:marTop w:val="0"/>
                  <w:marBottom w:val="0"/>
                  <w:divBdr>
                    <w:top w:val="none" w:sz="0" w:space="0" w:color="auto"/>
                    <w:left w:val="none" w:sz="0" w:space="0" w:color="auto"/>
                    <w:bottom w:val="none" w:sz="0" w:space="0" w:color="auto"/>
                    <w:right w:val="none" w:sz="0" w:space="0" w:color="auto"/>
                  </w:divBdr>
                  <w:divsChild>
                    <w:div w:id="1603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750233">
      <w:bodyDiv w:val="1"/>
      <w:marLeft w:val="0"/>
      <w:marRight w:val="0"/>
      <w:marTop w:val="0"/>
      <w:marBottom w:val="0"/>
      <w:divBdr>
        <w:top w:val="none" w:sz="0" w:space="0" w:color="auto"/>
        <w:left w:val="none" w:sz="0" w:space="0" w:color="auto"/>
        <w:bottom w:val="none" w:sz="0" w:space="0" w:color="auto"/>
        <w:right w:val="none" w:sz="0" w:space="0" w:color="auto"/>
      </w:divBdr>
    </w:div>
    <w:div w:id="1406755523">
      <w:bodyDiv w:val="1"/>
      <w:marLeft w:val="0"/>
      <w:marRight w:val="0"/>
      <w:marTop w:val="0"/>
      <w:marBottom w:val="0"/>
      <w:divBdr>
        <w:top w:val="none" w:sz="0" w:space="0" w:color="auto"/>
        <w:left w:val="none" w:sz="0" w:space="0" w:color="auto"/>
        <w:bottom w:val="none" w:sz="0" w:space="0" w:color="auto"/>
        <w:right w:val="none" w:sz="0" w:space="0" w:color="auto"/>
      </w:divBdr>
      <w:divsChild>
        <w:div w:id="5518876">
          <w:marLeft w:val="0"/>
          <w:marRight w:val="0"/>
          <w:marTop w:val="0"/>
          <w:marBottom w:val="0"/>
          <w:divBdr>
            <w:top w:val="none" w:sz="0" w:space="0" w:color="auto"/>
            <w:left w:val="none" w:sz="0" w:space="0" w:color="auto"/>
            <w:bottom w:val="none" w:sz="0" w:space="0" w:color="auto"/>
            <w:right w:val="none" w:sz="0" w:space="0" w:color="auto"/>
          </w:divBdr>
          <w:divsChild>
            <w:div w:id="289018758">
              <w:marLeft w:val="0"/>
              <w:marRight w:val="0"/>
              <w:marTop w:val="0"/>
              <w:marBottom w:val="0"/>
              <w:divBdr>
                <w:top w:val="none" w:sz="0" w:space="0" w:color="auto"/>
                <w:left w:val="none" w:sz="0" w:space="0" w:color="auto"/>
                <w:bottom w:val="none" w:sz="0" w:space="0" w:color="auto"/>
                <w:right w:val="none" w:sz="0" w:space="0" w:color="auto"/>
              </w:divBdr>
              <w:divsChild>
                <w:div w:id="921371512">
                  <w:marLeft w:val="0"/>
                  <w:marRight w:val="0"/>
                  <w:marTop w:val="0"/>
                  <w:marBottom w:val="0"/>
                  <w:divBdr>
                    <w:top w:val="none" w:sz="0" w:space="0" w:color="auto"/>
                    <w:left w:val="none" w:sz="0" w:space="0" w:color="auto"/>
                    <w:bottom w:val="none" w:sz="0" w:space="0" w:color="auto"/>
                    <w:right w:val="none" w:sz="0" w:space="0" w:color="auto"/>
                  </w:divBdr>
                  <w:divsChild>
                    <w:div w:id="8296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1222">
          <w:marLeft w:val="0"/>
          <w:marRight w:val="0"/>
          <w:marTop w:val="0"/>
          <w:marBottom w:val="0"/>
          <w:divBdr>
            <w:top w:val="none" w:sz="0" w:space="0" w:color="auto"/>
            <w:left w:val="none" w:sz="0" w:space="0" w:color="auto"/>
            <w:bottom w:val="none" w:sz="0" w:space="0" w:color="auto"/>
            <w:right w:val="none" w:sz="0" w:space="0" w:color="auto"/>
          </w:divBdr>
          <w:divsChild>
            <w:div w:id="1009603800">
              <w:marLeft w:val="0"/>
              <w:marRight w:val="0"/>
              <w:marTop w:val="0"/>
              <w:marBottom w:val="0"/>
              <w:divBdr>
                <w:top w:val="none" w:sz="0" w:space="0" w:color="auto"/>
                <w:left w:val="none" w:sz="0" w:space="0" w:color="auto"/>
                <w:bottom w:val="none" w:sz="0" w:space="0" w:color="auto"/>
                <w:right w:val="none" w:sz="0" w:space="0" w:color="auto"/>
              </w:divBdr>
              <w:divsChild>
                <w:div w:id="1150706733">
                  <w:marLeft w:val="0"/>
                  <w:marRight w:val="0"/>
                  <w:marTop w:val="0"/>
                  <w:marBottom w:val="0"/>
                  <w:divBdr>
                    <w:top w:val="none" w:sz="0" w:space="0" w:color="auto"/>
                    <w:left w:val="none" w:sz="0" w:space="0" w:color="auto"/>
                    <w:bottom w:val="none" w:sz="0" w:space="0" w:color="auto"/>
                    <w:right w:val="none" w:sz="0" w:space="0" w:color="auto"/>
                  </w:divBdr>
                  <w:divsChild>
                    <w:div w:id="18738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40318">
      <w:bodyDiv w:val="1"/>
      <w:marLeft w:val="0"/>
      <w:marRight w:val="0"/>
      <w:marTop w:val="0"/>
      <w:marBottom w:val="0"/>
      <w:divBdr>
        <w:top w:val="none" w:sz="0" w:space="0" w:color="auto"/>
        <w:left w:val="none" w:sz="0" w:space="0" w:color="auto"/>
        <w:bottom w:val="none" w:sz="0" w:space="0" w:color="auto"/>
        <w:right w:val="none" w:sz="0" w:space="0" w:color="auto"/>
      </w:divBdr>
    </w:div>
    <w:div w:id="1448894149">
      <w:bodyDiv w:val="1"/>
      <w:marLeft w:val="0"/>
      <w:marRight w:val="0"/>
      <w:marTop w:val="0"/>
      <w:marBottom w:val="0"/>
      <w:divBdr>
        <w:top w:val="none" w:sz="0" w:space="0" w:color="auto"/>
        <w:left w:val="none" w:sz="0" w:space="0" w:color="auto"/>
        <w:bottom w:val="none" w:sz="0" w:space="0" w:color="auto"/>
        <w:right w:val="none" w:sz="0" w:space="0" w:color="auto"/>
      </w:divBdr>
    </w:div>
    <w:div w:id="1469592879">
      <w:bodyDiv w:val="1"/>
      <w:marLeft w:val="0"/>
      <w:marRight w:val="0"/>
      <w:marTop w:val="0"/>
      <w:marBottom w:val="0"/>
      <w:divBdr>
        <w:top w:val="none" w:sz="0" w:space="0" w:color="auto"/>
        <w:left w:val="none" w:sz="0" w:space="0" w:color="auto"/>
        <w:bottom w:val="none" w:sz="0" w:space="0" w:color="auto"/>
        <w:right w:val="none" w:sz="0" w:space="0" w:color="auto"/>
      </w:divBdr>
      <w:divsChild>
        <w:div w:id="1277298213">
          <w:marLeft w:val="0"/>
          <w:marRight w:val="0"/>
          <w:marTop w:val="0"/>
          <w:marBottom w:val="0"/>
          <w:divBdr>
            <w:top w:val="none" w:sz="0" w:space="0" w:color="auto"/>
            <w:left w:val="none" w:sz="0" w:space="0" w:color="auto"/>
            <w:bottom w:val="none" w:sz="0" w:space="0" w:color="auto"/>
            <w:right w:val="none" w:sz="0" w:space="0" w:color="auto"/>
          </w:divBdr>
          <w:divsChild>
            <w:div w:id="1993826500">
              <w:marLeft w:val="0"/>
              <w:marRight w:val="0"/>
              <w:marTop w:val="0"/>
              <w:marBottom w:val="0"/>
              <w:divBdr>
                <w:top w:val="none" w:sz="0" w:space="0" w:color="auto"/>
                <w:left w:val="none" w:sz="0" w:space="0" w:color="auto"/>
                <w:bottom w:val="none" w:sz="0" w:space="0" w:color="auto"/>
                <w:right w:val="none" w:sz="0" w:space="0" w:color="auto"/>
              </w:divBdr>
              <w:divsChild>
                <w:div w:id="1276865256">
                  <w:marLeft w:val="0"/>
                  <w:marRight w:val="0"/>
                  <w:marTop w:val="0"/>
                  <w:marBottom w:val="0"/>
                  <w:divBdr>
                    <w:top w:val="none" w:sz="0" w:space="0" w:color="auto"/>
                    <w:left w:val="none" w:sz="0" w:space="0" w:color="auto"/>
                    <w:bottom w:val="none" w:sz="0" w:space="0" w:color="auto"/>
                    <w:right w:val="none" w:sz="0" w:space="0" w:color="auto"/>
                  </w:divBdr>
                  <w:divsChild>
                    <w:div w:id="831679698">
                      <w:marLeft w:val="0"/>
                      <w:marRight w:val="0"/>
                      <w:marTop w:val="0"/>
                      <w:marBottom w:val="0"/>
                      <w:divBdr>
                        <w:top w:val="none" w:sz="0" w:space="0" w:color="auto"/>
                        <w:left w:val="none" w:sz="0" w:space="0" w:color="auto"/>
                        <w:bottom w:val="none" w:sz="0" w:space="0" w:color="auto"/>
                        <w:right w:val="none" w:sz="0" w:space="0" w:color="auto"/>
                      </w:divBdr>
                      <w:divsChild>
                        <w:div w:id="16887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79426">
              <w:marLeft w:val="0"/>
              <w:marRight w:val="0"/>
              <w:marTop w:val="0"/>
              <w:marBottom w:val="0"/>
              <w:divBdr>
                <w:top w:val="none" w:sz="0" w:space="0" w:color="auto"/>
                <w:left w:val="none" w:sz="0" w:space="0" w:color="auto"/>
                <w:bottom w:val="none" w:sz="0" w:space="0" w:color="auto"/>
                <w:right w:val="none" w:sz="0" w:space="0" w:color="auto"/>
              </w:divBdr>
            </w:div>
          </w:divsChild>
        </w:div>
        <w:div w:id="282923852">
          <w:marLeft w:val="0"/>
          <w:marRight w:val="0"/>
          <w:marTop w:val="0"/>
          <w:marBottom w:val="0"/>
          <w:divBdr>
            <w:top w:val="none" w:sz="0" w:space="0" w:color="auto"/>
            <w:left w:val="none" w:sz="0" w:space="0" w:color="auto"/>
            <w:bottom w:val="none" w:sz="0" w:space="0" w:color="auto"/>
            <w:right w:val="none" w:sz="0" w:space="0" w:color="auto"/>
          </w:divBdr>
          <w:divsChild>
            <w:div w:id="33040867">
              <w:marLeft w:val="0"/>
              <w:marRight w:val="0"/>
              <w:marTop w:val="0"/>
              <w:marBottom w:val="0"/>
              <w:divBdr>
                <w:top w:val="single" w:sz="6" w:space="0" w:color="4E4E5D"/>
                <w:left w:val="single" w:sz="6" w:space="0" w:color="4E4E5D"/>
                <w:bottom w:val="single" w:sz="6" w:space="0" w:color="4E4E5D"/>
                <w:right w:val="single" w:sz="6" w:space="0" w:color="4E4E5D"/>
              </w:divBdr>
            </w:div>
          </w:divsChild>
        </w:div>
      </w:divsChild>
    </w:div>
    <w:div w:id="1472164479">
      <w:bodyDiv w:val="1"/>
      <w:marLeft w:val="0"/>
      <w:marRight w:val="0"/>
      <w:marTop w:val="0"/>
      <w:marBottom w:val="0"/>
      <w:divBdr>
        <w:top w:val="none" w:sz="0" w:space="0" w:color="auto"/>
        <w:left w:val="none" w:sz="0" w:space="0" w:color="auto"/>
        <w:bottom w:val="none" w:sz="0" w:space="0" w:color="auto"/>
        <w:right w:val="none" w:sz="0" w:space="0" w:color="auto"/>
      </w:divBdr>
    </w:div>
    <w:div w:id="1542281227">
      <w:bodyDiv w:val="1"/>
      <w:marLeft w:val="0"/>
      <w:marRight w:val="0"/>
      <w:marTop w:val="0"/>
      <w:marBottom w:val="0"/>
      <w:divBdr>
        <w:top w:val="none" w:sz="0" w:space="0" w:color="auto"/>
        <w:left w:val="none" w:sz="0" w:space="0" w:color="auto"/>
        <w:bottom w:val="none" w:sz="0" w:space="0" w:color="auto"/>
        <w:right w:val="none" w:sz="0" w:space="0" w:color="auto"/>
      </w:divBdr>
    </w:div>
    <w:div w:id="1550845597">
      <w:bodyDiv w:val="1"/>
      <w:marLeft w:val="0"/>
      <w:marRight w:val="0"/>
      <w:marTop w:val="0"/>
      <w:marBottom w:val="0"/>
      <w:divBdr>
        <w:top w:val="none" w:sz="0" w:space="0" w:color="auto"/>
        <w:left w:val="none" w:sz="0" w:space="0" w:color="auto"/>
        <w:bottom w:val="none" w:sz="0" w:space="0" w:color="auto"/>
        <w:right w:val="none" w:sz="0" w:space="0" w:color="auto"/>
      </w:divBdr>
    </w:div>
    <w:div w:id="1564415528">
      <w:bodyDiv w:val="1"/>
      <w:marLeft w:val="0"/>
      <w:marRight w:val="0"/>
      <w:marTop w:val="0"/>
      <w:marBottom w:val="0"/>
      <w:divBdr>
        <w:top w:val="none" w:sz="0" w:space="0" w:color="auto"/>
        <w:left w:val="none" w:sz="0" w:space="0" w:color="auto"/>
        <w:bottom w:val="none" w:sz="0" w:space="0" w:color="auto"/>
        <w:right w:val="none" w:sz="0" w:space="0" w:color="auto"/>
      </w:divBdr>
    </w:div>
    <w:div w:id="1581787718">
      <w:bodyDiv w:val="1"/>
      <w:marLeft w:val="0"/>
      <w:marRight w:val="0"/>
      <w:marTop w:val="0"/>
      <w:marBottom w:val="0"/>
      <w:divBdr>
        <w:top w:val="none" w:sz="0" w:space="0" w:color="auto"/>
        <w:left w:val="none" w:sz="0" w:space="0" w:color="auto"/>
        <w:bottom w:val="none" w:sz="0" w:space="0" w:color="auto"/>
        <w:right w:val="none" w:sz="0" w:space="0" w:color="auto"/>
      </w:divBdr>
    </w:div>
    <w:div w:id="1587420694">
      <w:bodyDiv w:val="1"/>
      <w:marLeft w:val="0"/>
      <w:marRight w:val="0"/>
      <w:marTop w:val="0"/>
      <w:marBottom w:val="0"/>
      <w:divBdr>
        <w:top w:val="none" w:sz="0" w:space="0" w:color="auto"/>
        <w:left w:val="none" w:sz="0" w:space="0" w:color="auto"/>
        <w:bottom w:val="none" w:sz="0" w:space="0" w:color="auto"/>
        <w:right w:val="none" w:sz="0" w:space="0" w:color="auto"/>
      </w:divBdr>
    </w:div>
    <w:div w:id="1598977504">
      <w:bodyDiv w:val="1"/>
      <w:marLeft w:val="0"/>
      <w:marRight w:val="0"/>
      <w:marTop w:val="0"/>
      <w:marBottom w:val="0"/>
      <w:divBdr>
        <w:top w:val="none" w:sz="0" w:space="0" w:color="auto"/>
        <w:left w:val="none" w:sz="0" w:space="0" w:color="auto"/>
        <w:bottom w:val="none" w:sz="0" w:space="0" w:color="auto"/>
        <w:right w:val="none" w:sz="0" w:space="0" w:color="auto"/>
      </w:divBdr>
    </w:div>
    <w:div w:id="1641767548">
      <w:bodyDiv w:val="1"/>
      <w:marLeft w:val="0"/>
      <w:marRight w:val="0"/>
      <w:marTop w:val="0"/>
      <w:marBottom w:val="0"/>
      <w:divBdr>
        <w:top w:val="none" w:sz="0" w:space="0" w:color="auto"/>
        <w:left w:val="none" w:sz="0" w:space="0" w:color="auto"/>
        <w:bottom w:val="none" w:sz="0" w:space="0" w:color="auto"/>
        <w:right w:val="none" w:sz="0" w:space="0" w:color="auto"/>
      </w:divBdr>
      <w:divsChild>
        <w:div w:id="703091253">
          <w:marLeft w:val="0"/>
          <w:marRight w:val="0"/>
          <w:marTop w:val="0"/>
          <w:marBottom w:val="0"/>
          <w:divBdr>
            <w:top w:val="none" w:sz="0" w:space="0" w:color="auto"/>
            <w:left w:val="none" w:sz="0" w:space="0" w:color="auto"/>
            <w:bottom w:val="none" w:sz="0" w:space="0" w:color="auto"/>
            <w:right w:val="none" w:sz="0" w:space="0" w:color="auto"/>
          </w:divBdr>
          <w:divsChild>
            <w:div w:id="1515069573">
              <w:marLeft w:val="0"/>
              <w:marRight w:val="0"/>
              <w:marTop w:val="0"/>
              <w:marBottom w:val="0"/>
              <w:divBdr>
                <w:top w:val="none" w:sz="0" w:space="0" w:color="auto"/>
                <w:left w:val="none" w:sz="0" w:space="0" w:color="auto"/>
                <w:bottom w:val="none" w:sz="0" w:space="0" w:color="auto"/>
                <w:right w:val="none" w:sz="0" w:space="0" w:color="auto"/>
              </w:divBdr>
              <w:divsChild>
                <w:div w:id="108596170">
                  <w:marLeft w:val="0"/>
                  <w:marRight w:val="0"/>
                  <w:marTop w:val="0"/>
                  <w:marBottom w:val="0"/>
                  <w:divBdr>
                    <w:top w:val="none" w:sz="0" w:space="0" w:color="auto"/>
                    <w:left w:val="none" w:sz="0" w:space="0" w:color="auto"/>
                    <w:bottom w:val="none" w:sz="0" w:space="0" w:color="auto"/>
                    <w:right w:val="none" w:sz="0" w:space="0" w:color="auto"/>
                  </w:divBdr>
                  <w:divsChild>
                    <w:div w:id="1879121268">
                      <w:marLeft w:val="0"/>
                      <w:marRight w:val="0"/>
                      <w:marTop w:val="0"/>
                      <w:marBottom w:val="0"/>
                      <w:divBdr>
                        <w:top w:val="none" w:sz="0" w:space="0" w:color="auto"/>
                        <w:left w:val="none" w:sz="0" w:space="0" w:color="auto"/>
                        <w:bottom w:val="none" w:sz="0" w:space="0" w:color="auto"/>
                        <w:right w:val="none" w:sz="0" w:space="0" w:color="auto"/>
                      </w:divBdr>
                      <w:divsChild>
                        <w:div w:id="578445458">
                          <w:marLeft w:val="0"/>
                          <w:marRight w:val="0"/>
                          <w:marTop w:val="0"/>
                          <w:marBottom w:val="0"/>
                          <w:divBdr>
                            <w:top w:val="none" w:sz="0" w:space="0" w:color="auto"/>
                            <w:left w:val="none" w:sz="0" w:space="0" w:color="auto"/>
                            <w:bottom w:val="none" w:sz="0" w:space="0" w:color="auto"/>
                            <w:right w:val="none" w:sz="0" w:space="0" w:color="auto"/>
                          </w:divBdr>
                          <w:divsChild>
                            <w:div w:id="2221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17002">
      <w:bodyDiv w:val="1"/>
      <w:marLeft w:val="0"/>
      <w:marRight w:val="0"/>
      <w:marTop w:val="0"/>
      <w:marBottom w:val="0"/>
      <w:divBdr>
        <w:top w:val="none" w:sz="0" w:space="0" w:color="auto"/>
        <w:left w:val="none" w:sz="0" w:space="0" w:color="auto"/>
        <w:bottom w:val="none" w:sz="0" w:space="0" w:color="auto"/>
        <w:right w:val="none" w:sz="0" w:space="0" w:color="auto"/>
      </w:divBdr>
    </w:div>
    <w:div w:id="1662469909">
      <w:bodyDiv w:val="1"/>
      <w:marLeft w:val="0"/>
      <w:marRight w:val="0"/>
      <w:marTop w:val="0"/>
      <w:marBottom w:val="0"/>
      <w:divBdr>
        <w:top w:val="none" w:sz="0" w:space="0" w:color="auto"/>
        <w:left w:val="none" w:sz="0" w:space="0" w:color="auto"/>
        <w:bottom w:val="none" w:sz="0" w:space="0" w:color="auto"/>
        <w:right w:val="none" w:sz="0" w:space="0" w:color="auto"/>
      </w:divBdr>
      <w:divsChild>
        <w:div w:id="790173399">
          <w:marLeft w:val="0"/>
          <w:marRight w:val="0"/>
          <w:marTop w:val="0"/>
          <w:marBottom w:val="0"/>
          <w:divBdr>
            <w:top w:val="none" w:sz="0" w:space="0" w:color="auto"/>
            <w:left w:val="none" w:sz="0" w:space="0" w:color="auto"/>
            <w:bottom w:val="none" w:sz="0" w:space="0" w:color="auto"/>
            <w:right w:val="none" w:sz="0" w:space="0" w:color="auto"/>
          </w:divBdr>
          <w:divsChild>
            <w:div w:id="810904568">
              <w:marLeft w:val="0"/>
              <w:marRight w:val="0"/>
              <w:marTop w:val="0"/>
              <w:marBottom w:val="0"/>
              <w:divBdr>
                <w:top w:val="none" w:sz="0" w:space="0" w:color="auto"/>
                <w:left w:val="none" w:sz="0" w:space="0" w:color="auto"/>
                <w:bottom w:val="none" w:sz="0" w:space="0" w:color="auto"/>
                <w:right w:val="none" w:sz="0" w:space="0" w:color="auto"/>
              </w:divBdr>
              <w:divsChild>
                <w:div w:id="681667226">
                  <w:marLeft w:val="0"/>
                  <w:marRight w:val="0"/>
                  <w:marTop w:val="0"/>
                  <w:marBottom w:val="0"/>
                  <w:divBdr>
                    <w:top w:val="none" w:sz="0" w:space="0" w:color="auto"/>
                    <w:left w:val="none" w:sz="0" w:space="0" w:color="auto"/>
                    <w:bottom w:val="none" w:sz="0" w:space="0" w:color="auto"/>
                    <w:right w:val="none" w:sz="0" w:space="0" w:color="auto"/>
                  </w:divBdr>
                  <w:divsChild>
                    <w:div w:id="5404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47772">
          <w:marLeft w:val="0"/>
          <w:marRight w:val="0"/>
          <w:marTop w:val="0"/>
          <w:marBottom w:val="0"/>
          <w:divBdr>
            <w:top w:val="none" w:sz="0" w:space="0" w:color="auto"/>
            <w:left w:val="none" w:sz="0" w:space="0" w:color="auto"/>
            <w:bottom w:val="none" w:sz="0" w:space="0" w:color="auto"/>
            <w:right w:val="none" w:sz="0" w:space="0" w:color="auto"/>
          </w:divBdr>
          <w:divsChild>
            <w:div w:id="666053473">
              <w:marLeft w:val="0"/>
              <w:marRight w:val="0"/>
              <w:marTop w:val="0"/>
              <w:marBottom w:val="0"/>
              <w:divBdr>
                <w:top w:val="none" w:sz="0" w:space="0" w:color="auto"/>
                <w:left w:val="none" w:sz="0" w:space="0" w:color="auto"/>
                <w:bottom w:val="none" w:sz="0" w:space="0" w:color="auto"/>
                <w:right w:val="none" w:sz="0" w:space="0" w:color="auto"/>
              </w:divBdr>
              <w:divsChild>
                <w:div w:id="1572617588">
                  <w:marLeft w:val="0"/>
                  <w:marRight w:val="0"/>
                  <w:marTop w:val="0"/>
                  <w:marBottom w:val="0"/>
                  <w:divBdr>
                    <w:top w:val="none" w:sz="0" w:space="0" w:color="auto"/>
                    <w:left w:val="none" w:sz="0" w:space="0" w:color="auto"/>
                    <w:bottom w:val="none" w:sz="0" w:space="0" w:color="auto"/>
                    <w:right w:val="none" w:sz="0" w:space="0" w:color="auto"/>
                  </w:divBdr>
                  <w:divsChild>
                    <w:div w:id="11499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129870">
      <w:bodyDiv w:val="1"/>
      <w:marLeft w:val="0"/>
      <w:marRight w:val="0"/>
      <w:marTop w:val="0"/>
      <w:marBottom w:val="0"/>
      <w:divBdr>
        <w:top w:val="none" w:sz="0" w:space="0" w:color="auto"/>
        <w:left w:val="none" w:sz="0" w:space="0" w:color="auto"/>
        <w:bottom w:val="none" w:sz="0" w:space="0" w:color="auto"/>
        <w:right w:val="none" w:sz="0" w:space="0" w:color="auto"/>
      </w:divBdr>
    </w:div>
    <w:div w:id="1668898625">
      <w:bodyDiv w:val="1"/>
      <w:marLeft w:val="0"/>
      <w:marRight w:val="0"/>
      <w:marTop w:val="0"/>
      <w:marBottom w:val="0"/>
      <w:divBdr>
        <w:top w:val="none" w:sz="0" w:space="0" w:color="auto"/>
        <w:left w:val="none" w:sz="0" w:space="0" w:color="auto"/>
        <w:bottom w:val="none" w:sz="0" w:space="0" w:color="auto"/>
        <w:right w:val="none" w:sz="0" w:space="0" w:color="auto"/>
      </w:divBdr>
    </w:div>
    <w:div w:id="1679843833">
      <w:bodyDiv w:val="1"/>
      <w:marLeft w:val="0"/>
      <w:marRight w:val="0"/>
      <w:marTop w:val="0"/>
      <w:marBottom w:val="0"/>
      <w:divBdr>
        <w:top w:val="none" w:sz="0" w:space="0" w:color="auto"/>
        <w:left w:val="none" w:sz="0" w:space="0" w:color="auto"/>
        <w:bottom w:val="none" w:sz="0" w:space="0" w:color="auto"/>
        <w:right w:val="none" w:sz="0" w:space="0" w:color="auto"/>
      </w:divBdr>
    </w:div>
    <w:div w:id="1689259013">
      <w:bodyDiv w:val="1"/>
      <w:marLeft w:val="0"/>
      <w:marRight w:val="0"/>
      <w:marTop w:val="0"/>
      <w:marBottom w:val="0"/>
      <w:divBdr>
        <w:top w:val="none" w:sz="0" w:space="0" w:color="auto"/>
        <w:left w:val="none" w:sz="0" w:space="0" w:color="auto"/>
        <w:bottom w:val="none" w:sz="0" w:space="0" w:color="auto"/>
        <w:right w:val="none" w:sz="0" w:space="0" w:color="auto"/>
      </w:divBdr>
    </w:div>
    <w:div w:id="1704329602">
      <w:bodyDiv w:val="1"/>
      <w:marLeft w:val="0"/>
      <w:marRight w:val="0"/>
      <w:marTop w:val="0"/>
      <w:marBottom w:val="0"/>
      <w:divBdr>
        <w:top w:val="none" w:sz="0" w:space="0" w:color="auto"/>
        <w:left w:val="none" w:sz="0" w:space="0" w:color="auto"/>
        <w:bottom w:val="none" w:sz="0" w:space="0" w:color="auto"/>
        <w:right w:val="none" w:sz="0" w:space="0" w:color="auto"/>
      </w:divBdr>
    </w:div>
    <w:div w:id="1705210560">
      <w:bodyDiv w:val="1"/>
      <w:marLeft w:val="0"/>
      <w:marRight w:val="0"/>
      <w:marTop w:val="0"/>
      <w:marBottom w:val="0"/>
      <w:divBdr>
        <w:top w:val="none" w:sz="0" w:space="0" w:color="auto"/>
        <w:left w:val="none" w:sz="0" w:space="0" w:color="auto"/>
        <w:bottom w:val="none" w:sz="0" w:space="0" w:color="auto"/>
        <w:right w:val="none" w:sz="0" w:space="0" w:color="auto"/>
      </w:divBdr>
    </w:div>
    <w:div w:id="1706250782">
      <w:bodyDiv w:val="1"/>
      <w:marLeft w:val="0"/>
      <w:marRight w:val="0"/>
      <w:marTop w:val="0"/>
      <w:marBottom w:val="0"/>
      <w:divBdr>
        <w:top w:val="none" w:sz="0" w:space="0" w:color="auto"/>
        <w:left w:val="none" w:sz="0" w:space="0" w:color="auto"/>
        <w:bottom w:val="none" w:sz="0" w:space="0" w:color="auto"/>
        <w:right w:val="none" w:sz="0" w:space="0" w:color="auto"/>
      </w:divBdr>
    </w:div>
    <w:div w:id="1713729096">
      <w:bodyDiv w:val="1"/>
      <w:marLeft w:val="0"/>
      <w:marRight w:val="0"/>
      <w:marTop w:val="0"/>
      <w:marBottom w:val="0"/>
      <w:divBdr>
        <w:top w:val="none" w:sz="0" w:space="0" w:color="auto"/>
        <w:left w:val="none" w:sz="0" w:space="0" w:color="auto"/>
        <w:bottom w:val="none" w:sz="0" w:space="0" w:color="auto"/>
        <w:right w:val="none" w:sz="0" w:space="0" w:color="auto"/>
      </w:divBdr>
      <w:divsChild>
        <w:div w:id="1121413210">
          <w:marLeft w:val="0"/>
          <w:marRight w:val="0"/>
          <w:marTop w:val="0"/>
          <w:marBottom w:val="0"/>
          <w:divBdr>
            <w:top w:val="none" w:sz="0" w:space="0" w:color="auto"/>
            <w:left w:val="none" w:sz="0" w:space="0" w:color="auto"/>
            <w:bottom w:val="none" w:sz="0" w:space="0" w:color="auto"/>
            <w:right w:val="none" w:sz="0" w:space="0" w:color="auto"/>
          </w:divBdr>
          <w:divsChild>
            <w:div w:id="206919034">
              <w:marLeft w:val="0"/>
              <w:marRight w:val="0"/>
              <w:marTop w:val="0"/>
              <w:marBottom w:val="0"/>
              <w:divBdr>
                <w:top w:val="none" w:sz="0" w:space="0" w:color="auto"/>
                <w:left w:val="none" w:sz="0" w:space="0" w:color="auto"/>
                <w:bottom w:val="none" w:sz="0" w:space="0" w:color="auto"/>
                <w:right w:val="none" w:sz="0" w:space="0" w:color="auto"/>
              </w:divBdr>
              <w:divsChild>
                <w:div w:id="25060996">
                  <w:marLeft w:val="0"/>
                  <w:marRight w:val="0"/>
                  <w:marTop w:val="0"/>
                  <w:marBottom w:val="0"/>
                  <w:divBdr>
                    <w:top w:val="none" w:sz="0" w:space="0" w:color="auto"/>
                    <w:left w:val="none" w:sz="0" w:space="0" w:color="auto"/>
                    <w:bottom w:val="none" w:sz="0" w:space="0" w:color="auto"/>
                    <w:right w:val="none" w:sz="0" w:space="0" w:color="auto"/>
                  </w:divBdr>
                  <w:divsChild>
                    <w:div w:id="17574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8195">
          <w:marLeft w:val="0"/>
          <w:marRight w:val="0"/>
          <w:marTop w:val="0"/>
          <w:marBottom w:val="0"/>
          <w:divBdr>
            <w:top w:val="none" w:sz="0" w:space="0" w:color="auto"/>
            <w:left w:val="none" w:sz="0" w:space="0" w:color="auto"/>
            <w:bottom w:val="none" w:sz="0" w:space="0" w:color="auto"/>
            <w:right w:val="none" w:sz="0" w:space="0" w:color="auto"/>
          </w:divBdr>
          <w:divsChild>
            <w:div w:id="1612056577">
              <w:marLeft w:val="0"/>
              <w:marRight w:val="0"/>
              <w:marTop w:val="0"/>
              <w:marBottom w:val="0"/>
              <w:divBdr>
                <w:top w:val="none" w:sz="0" w:space="0" w:color="auto"/>
                <w:left w:val="none" w:sz="0" w:space="0" w:color="auto"/>
                <w:bottom w:val="none" w:sz="0" w:space="0" w:color="auto"/>
                <w:right w:val="none" w:sz="0" w:space="0" w:color="auto"/>
              </w:divBdr>
              <w:divsChild>
                <w:div w:id="1326937509">
                  <w:marLeft w:val="0"/>
                  <w:marRight w:val="0"/>
                  <w:marTop w:val="0"/>
                  <w:marBottom w:val="0"/>
                  <w:divBdr>
                    <w:top w:val="none" w:sz="0" w:space="0" w:color="auto"/>
                    <w:left w:val="none" w:sz="0" w:space="0" w:color="auto"/>
                    <w:bottom w:val="none" w:sz="0" w:space="0" w:color="auto"/>
                    <w:right w:val="none" w:sz="0" w:space="0" w:color="auto"/>
                  </w:divBdr>
                  <w:divsChild>
                    <w:div w:id="15931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06733">
      <w:bodyDiv w:val="1"/>
      <w:marLeft w:val="0"/>
      <w:marRight w:val="0"/>
      <w:marTop w:val="0"/>
      <w:marBottom w:val="0"/>
      <w:divBdr>
        <w:top w:val="none" w:sz="0" w:space="0" w:color="auto"/>
        <w:left w:val="none" w:sz="0" w:space="0" w:color="auto"/>
        <w:bottom w:val="none" w:sz="0" w:space="0" w:color="auto"/>
        <w:right w:val="none" w:sz="0" w:space="0" w:color="auto"/>
      </w:divBdr>
    </w:div>
    <w:div w:id="1747847363">
      <w:bodyDiv w:val="1"/>
      <w:marLeft w:val="0"/>
      <w:marRight w:val="0"/>
      <w:marTop w:val="0"/>
      <w:marBottom w:val="0"/>
      <w:divBdr>
        <w:top w:val="none" w:sz="0" w:space="0" w:color="auto"/>
        <w:left w:val="none" w:sz="0" w:space="0" w:color="auto"/>
        <w:bottom w:val="none" w:sz="0" w:space="0" w:color="auto"/>
        <w:right w:val="none" w:sz="0" w:space="0" w:color="auto"/>
      </w:divBdr>
    </w:div>
    <w:div w:id="1749811396">
      <w:bodyDiv w:val="1"/>
      <w:marLeft w:val="0"/>
      <w:marRight w:val="0"/>
      <w:marTop w:val="0"/>
      <w:marBottom w:val="0"/>
      <w:divBdr>
        <w:top w:val="none" w:sz="0" w:space="0" w:color="auto"/>
        <w:left w:val="none" w:sz="0" w:space="0" w:color="auto"/>
        <w:bottom w:val="none" w:sz="0" w:space="0" w:color="auto"/>
        <w:right w:val="none" w:sz="0" w:space="0" w:color="auto"/>
      </w:divBdr>
    </w:div>
    <w:div w:id="1751661223">
      <w:bodyDiv w:val="1"/>
      <w:marLeft w:val="0"/>
      <w:marRight w:val="0"/>
      <w:marTop w:val="0"/>
      <w:marBottom w:val="0"/>
      <w:divBdr>
        <w:top w:val="none" w:sz="0" w:space="0" w:color="auto"/>
        <w:left w:val="none" w:sz="0" w:space="0" w:color="auto"/>
        <w:bottom w:val="none" w:sz="0" w:space="0" w:color="auto"/>
        <w:right w:val="none" w:sz="0" w:space="0" w:color="auto"/>
      </w:divBdr>
    </w:div>
    <w:div w:id="1766607349">
      <w:bodyDiv w:val="1"/>
      <w:marLeft w:val="0"/>
      <w:marRight w:val="0"/>
      <w:marTop w:val="0"/>
      <w:marBottom w:val="0"/>
      <w:divBdr>
        <w:top w:val="none" w:sz="0" w:space="0" w:color="auto"/>
        <w:left w:val="none" w:sz="0" w:space="0" w:color="auto"/>
        <w:bottom w:val="none" w:sz="0" w:space="0" w:color="auto"/>
        <w:right w:val="none" w:sz="0" w:space="0" w:color="auto"/>
      </w:divBdr>
    </w:div>
    <w:div w:id="1769230117">
      <w:bodyDiv w:val="1"/>
      <w:marLeft w:val="0"/>
      <w:marRight w:val="0"/>
      <w:marTop w:val="0"/>
      <w:marBottom w:val="0"/>
      <w:divBdr>
        <w:top w:val="none" w:sz="0" w:space="0" w:color="auto"/>
        <w:left w:val="none" w:sz="0" w:space="0" w:color="auto"/>
        <w:bottom w:val="none" w:sz="0" w:space="0" w:color="auto"/>
        <w:right w:val="none" w:sz="0" w:space="0" w:color="auto"/>
      </w:divBdr>
    </w:div>
    <w:div w:id="1775588886">
      <w:bodyDiv w:val="1"/>
      <w:marLeft w:val="0"/>
      <w:marRight w:val="0"/>
      <w:marTop w:val="0"/>
      <w:marBottom w:val="0"/>
      <w:divBdr>
        <w:top w:val="none" w:sz="0" w:space="0" w:color="auto"/>
        <w:left w:val="none" w:sz="0" w:space="0" w:color="auto"/>
        <w:bottom w:val="none" w:sz="0" w:space="0" w:color="auto"/>
        <w:right w:val="none" w:sz="0" w:space="0" w:color="auto"/>
      </w:divBdr>
    </w:div>
    <w:div w:id="1791312959">
      <w:bodyDiv w:val="1"/>
      <w:marLeft w:val="0"/>
      <w:marRight w:val="0"/>
      <w:marTop w:val="0"/>
      <w:marBottom w:val="0"/>
      <w:divBdr>
        <w:top w:val="none" w:sz="0" w:space="0" w:color="auto"/>
        <w:left w:val="none" w:sz="0" w:space="0" w:color="auto"/>
        <w:bottom w:val="none" w:sz="0" w:space="0" w:color="auto"/>
        <w:right w:val="none" w:sz="0" w:space="0" w:color="auto"/>
      </w:divBdr>
    </w:div>
    <w:div w:id="1795714804">
      <w:bodyDiv w:val="1"/>
      <w:marLeft w:val="0"/>
      <w:marRight w:val="0"/>
      <w:marTop w:val="0"/>
      <w:marBottom w:val="0"/>
      <w:divBdr>
        <w:top w:val="none" w:sz="0" w:space="0" w:color="auto"/>
        <w:left w:val="none" w:sz="0" w:space="0" w:color="auto"/>
        <w:bottom w:val="none" w:sz="0" w:space="0" w:color="auto"/>
        <w:right w:val="none" w:sz="0" w:space="0" w:color="auto"/>
      </w:divBdr>
    </w:div>
    <w:div w:id="1865173439">
      <w:bodyDiv w:val="1"/>
      <w:marLeft w:val="0"/>
      <w:marRight w:val="0"/>
      <w:marTop w:val="0"/>
      <w:marBottom w:val="0"/>
      <w:divBdr>
        <w:top w:val="none" w:sz="0" w:space="0" w:color="auto"/>
        <w:left w:val="none" w:sz="0" w:space="0" w:color="auto"/>
        <w:bottom w:val="none" w:sz="0" w:space="0" w:color="auto"/>
        <w:right w:val="none" w:sz="0" w:space="0" w:color="auto"/>
      </w:divBdr>
      <w:divsChild>
        <w:div w:id="241835384">
          <w:marLeft w:val="0"/>
          <w:marRight w:val="0"/>
          <w:marTop w:val="0"/>
          <w:marBottom w:val="0"/>
          <w:divBdr>
            <w:top w:val="none" w:sz="0" w:space="0" w:color="auto"/>
            <w:left w:val="none" w:sz="0" w:space="0" w:color="auto"/>
            <w:bottom w:val="none" w:sz="0" w:space="0" w:color="auto"/>
            <w:right w:val="none" w:sz="0" w:space="0" w:color="auto"/>
          </w:divBdr>
          <w:divsChild>
            <w:div w:id="137457395">
              <w:marLeft w:val="0"/>
              <w:marRight w:val="0"/>
              <w:marTop w:val="0"/>
              <w:marBottom w:val="0"/>
              <w:divBdr>
                <w:top w:val="none" w:sz="0" w:space="0" w:color="auto"/>
                <w:left w:val="none" w:sz="0" w:space="0" w:color="auto"/>
                <w:bottom w:val="none" w:sz="0" w:space="0" w:color="auto"/>
                <w:right w:val="none" w:sz="0" w:space="0" w:color="auto"/>
              </w:divBdr>
              <w:divsChild>
                <w:div w:id="744499930">
                  <w:marLeft w:val="0"/>
                  <w:marRight w:val="0"/>
                  <w:marTop w:val="0"/>
                  <w:marBottom w:val="0"/>
                  <w:divBdr>
                    <w:top w:val="none" w:sz="0" w:space="0" w:color="auto"/>
                    <w:left w:val="none" w:sz="0" w:space="0" w:color="auto"/>
                    <w:bottom w:val="none" w:sz="0" w:space="0" w:color="auto"/>
                    <w:right w:val="none" w:sz="0" w:space="0" w:color="auto"/>
                  </w:divBdr>
                  <w:divsChild>
                    <w:div w:id="9761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2281">
          <w:marLeft w:val="0"/>
          <w:marRight w:val="0"/>
          <w:marTop w:val="0"/>
          <w:marBottom w:val="0"/>
          <w:divBdr>
            <w:top w:val="none" w:sz="0" w:space="0" w:color="auto"/>
            <w:left w:val="none" w:sz="0" w:space="0" w:color="auto"/>
            <w:bottom w:val="none" w:sz="0" w:space="0" w:color="auto"/>
            <w:right w:val="none" w:sz="0" w:space="0" w:color="auto"/>
          </w:divBdr>
          <w:divsChild>
            <w:div w:id="654914951">
              <w:marLeft w:val="0"/>
              <w:marRight w:val="0"/>
              <w:marTop w:val="0"/>
              <w:marBottom w:val="0"/>
              <w:divBdr>
                <w:top w:val="none" w:sz="0" w:space="0" w:color="auto"/>
                <w:left w:val="none" w:sz="0" w:space="0" w:color="auto"/>
                <w:bottom w:val="none" w:sz="0" w:space="0" w:color="auto"/>
                <w:right w:val="none" w:sz="0" w:space="0" w:color="auto"/>
              </w:divBdr>
              <w:divsChild>
                <w:div w:id="1910580154">
                  <w:marLeft w:val="0"/>
                  <w:marRight w:val="0"/>
                  <w:marTop w:val="0"/>
                  <w:marBottom w:val="0"/>
                  <w:divBdr>
                    <w:top w:val="none" w:sz="0" w:space="0" w:color="auto"/>
                    <w:left w:val="none" w:sz="0" w:space="0" w:color="auto"/>
                    <w:bottom w:val="none" w:sz="0" w:space="0" w:color="auto"/>
                    <w:right w:val="none" w:sz="0" w:space="0" w:color="auto"/>
                  </w:divBdr>
                  <w:divsChild>
                    <w:div w:id="990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459229">
      <w:bodyDiv w:val="1"/>
      <w:marLeft w:val="0"/>
      <w:marRight w:val="0"/>
      <w:marTop w:val="0"/>
      <w:marBottom w:val="0"/>
      <w:divBdr>
        <w:top w:val="none" w:sz="0" w:space="0" w:color="auto"/>
        <w:left w:val="none" w:sz="0" w:space="0" w:color="auto"/>
        <w:bottom w:val="none" w:sz="0" w:space="0" w:color="auto"/>
        <w:right w:val="none" w:sz="0" w:space="0" w:color="auto"/>
      </w:divBdr>
    </w:div>
    <w:div w:id="1876427464">
      <w:bodyDiv w:val="1"/>
      <w:marLeft w:val="0"/>
      <w:marRight w:val="0"/>
      <w:marTop w:val="0"/>
      <w:marBottom w:val="0"/>
      <w:divBdr>
        <w:top w:val="none" w:sz="0" w:space="0" w:color="auto"/>
        <w:left w:val="none" w:sz="0" w:space="0" w:color="auto"/>
        <w:bottom w:val="none" w:sz="0" w:space="0" w:color="auto"/>
        <w:right w:val="none" w:sz="0" w:space="0" w:color="auto"/>
      </w:divBdr>
    </w:div>
    <w:div w:id="1921519173">
      <w:bodyDiv w:val="1"/>
      <w:marLeft w:val="0"/>
      <w:marRight w:val="0"/>
      <w:marTop w:val="0"/>
      <w:marBottom w:val="0"/>
      <w:divBdr>
        <w:top w:val="none" w:sz="0" w:space="0" w:color="auto"/>
        <w:left w:val="none" w:sz="0" w:space="0" w:color="auto"/>
        <w:bottom w:val="none" w:sz="0" w:space="0" w:color="auto"/>
        <w:right w:val="none" w:sz="0" w:space="0" w:color="auto"/>
      </w:divBdr>
    </w:div>
    <w:div w:id="1956599041">
      <w:bodyDiv w:val="1"/>
      <w:marLeft w:val="0"/>
      <w:marRight w:val="0"/>
      <w:marTop w:val="0"/>
      <w:marBottom w:val="0"/>
      <w:divBdr>
        <w:top w:val="none" w:sz="0" w:space="0" w:color="auto"/>
        <w:left w:val="none" w:sz="0" w:space="0" w:color="auto"/>
        <w:bottom w:val="none" w:sz="0" w:space="0" w:color="auto"/>
        <w:right w:val="none" w:sz="0" w:space="0" w:color="auto"/>
      </w:divBdr>
      <w:divsChild>
        <w:div w:id="1390229415">
          <w:marLeft w:val="0"/>
          <w:marRight w:val="0"/>
          <w:marTop w:val="0"/>
          <w:marBottom w:val="0"/>
          <w:divBdr>
            <w:top w:val="none" w:sz="0" w:space="0" w:color="auto"/>
            <w:left w:val="none" w:sz="0" w:space="0" w:color="auto"/>
            <w:bottom w:val="none" w:sz="0" w:space="0" w:color="auto"/>
            <w:right w:val="none" w:sz="0" w:space="0" w:color="auto"/>
          </w:divBdr>
          <w:divsChild>
            <w:div w:id="300841348">
              <w:marLeft w:val="0"/>
              <w:marRight w:val="0"/>
              <w:marTop w:val="0"/>
              <w:marBottom w:val="0"/>
              <w:divBdr>
                <w:top w:val="none" w:sz="0" w:space="0" w:color="auto"/>
                <w:left w:val="none" w:sz="0" w:space="0" w:color="auto"/>
                <w:bottom w:val="none" w:sz="0" w:space="0" w:color="auto"/>
                <w:right w:val="none" w:sz="0" w:space="0" w:color="auto"/>
              </w:divBdr>
              <w:divsChild>
                <w:div w:id="94981072">
                  <w:marLeft w:val="0"/>
                  <w:marRight w:val="0"/>
                  <w:marTop w:val="0"/>
                  <w:marBottom w:val="0"/>
                  <w:divBdr>
                    <w:top w:val="none" w:sz="0" w:space="0" w:color="auto"/>
                    <w:left w:val="none" w:sz="0" w:space="0" w:color="auto"/>
                    <w:bottom w:val="none" w:sz="0" w:space="0" w:color="auto"/>
                    <w:right w:val="none" w:sz="0" w:space="0" w:color="auto"/>
                  </w:divBdr>
                  <w:divsChild>
                    <w:div w:id="142548127">
                      <w:marLeft w:val="0"/>
                      <w:marRight w:val="0"/>
                      <w:marTop w:val="0"/>
                      <w:marBottom w:val="0"/>
                      <w:divBdr>
                        <w:top w:val="none" w:sz="0" w:space="0" w:color="auto"/>
                        <w:left w:val="none" w:sz="0" w:space="0" w:color="auto"/>
                        <w:bottom w:val="none" w:sz="0" w:space="0" w:color="auto"/>
                        <w:right w:val="none" w:sz="0" w:space="0" w:color="auto"/>
                      </w:divBdr>
                      <w:divsChild>
                        <w:div w:id="15497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65764">
              <w:marLeft w:val="0"/>
              <w:marRight w:val="0"/>
              <w:marTop w:val="0"/>
              <w:marBottom w:val="0"/>
              <w:divBdr>
                <w:top w:val="none" w:sz="0" w:space="0" w:color="auto"/>
                <w:left w:val="none" w:sz="0" w:space="0" w:color="auto"/>
                <w:bottom w:val="none" w:sz="0" w:space="0" w:color="auto"/>
                <w:right w:val="none" w:sz="0" w:space="0" w:color="auto"/>
              </w:divBdr>
            </w:div>
          </w:divsChild>
        </w:div>
        <w:div w:id="89088160">
          <w:marLeft w:val="0"/>
          <w:marRight w:val="0"/>
          <w:marTop w:val="0"/>
          <w:marBottom w:val="0"/>
          <w:divBdr>
            <w:top w:val="none" w:sz="0" w:space="0" w:color="auto"/>
            <w:left w:val="none" w:sz="0" w:space="0" w:color="auto"/>
            <w:bottom w:val="none" w:sz="0" w:space="0" w:color="auto"/>
            <w:right w:val="none" w:sz="0" w:space="0" w:color="auto"/>
          </w:divBdr>
          <w:divsChild>
            <w:div w:id="220407207">
              <w:marLeft w:val="0"/>
              <w:marRight w:val="0"/>
              <w:marTop w:val="0"/>
              <w:marBottom w:val="0"/>
              <w:divBdr>
                <w:top w:val="single" w:sz="6" w:space="0" w:color="4E4E5D"/>
                <w:left w:val="single" w:sz="6" w:space="0" w:color="4E4E5D"/>
                <w:bottom w:val="single" w:sz="6" w:space="0" w:color="4E4E5D"/>
                <w:right w:val="single" w:sz="6" w:space="0" w:color="4E4E5D"/>
              </w:divBdr>
            </w:div>
          </w:divsChild>
        </w:div>
      </w:divsChild>
    </w:div>
    <w:div w:id="1962611736">
      <w:bodyDiv w:val="1"/>
      <w:marLeft w:val="0"/>
      <w:marRight w:val="0"/>
      <w:marTop w:val="0"/>
      <w:marBottom w:val="0"/>
      <w:divBdr>
        <w:top w:val="none" w:sz="0" w:space="0" w:color="auto"/>
        <w:left w:val="none" w:sz="0" w:space="0" w:color="auto"/>
        <w:bottom w:val="none" w:sz="0" w:space="0" w:color="auto"/>
        <w:right w:val="none" w:sz="0" w:space="0" w:color="auto"/>
      </w:divBdr>
    </w:div>
    <w:div w:id="1987855980">
      <w:bodyDiv w:val="1"/>
      <w:marLeft w:val="0"/>
      <w:marRight w:val="0"/>
      <w:marTop w:val="0"/>
      <w:marBottom w:val="0"/>
      <w:divBdr>
        <w:top w:val="none" w:sz="0" w:space="0" w:color="auto"/>
        <w:left w:val="none" w:sz="0" w:space="0" w:color="auto"/>
        <w:bottom w:val="none" w:sz="0" w:space="0" w:color="auto"/>
        <w:right w:val="none" w:sz="0" w:space="0" w:color="auto"/>
      </w:divBdr>
    </w:div>
    <w:div w:id="1988197710">
      <w:bodyDiv w:val="1"/>
      <w:marLeft w:val="0"/>
      <w:marRight w:val="0"/>
      <w:marTop w:val="0"/>
      <w:marBottom w:val="0"/>
      <w:divBdr>
        <w:top w:val="none" w:sz="0" w:space="0" w:color="auto"/>
        <w:left w:val="none" w:sz="0" w:space="0" w:color="auto"/>
        <w:bottom w:val="none" w:sz="0" w:space="0" w:color="auto"/>
        <w:right w:val="none" w:sz="0" w:space="0" w:color="auto"/>
      </w:divBdr>
    </w:div>
    <w:div w:id="2002811803">
      <w:bodyDiv w:val="1"/>
      <w:marLeft w:val="0"/>
      <w:marRight w:val="0"/>
      <w:marTop w:val="0"/>
      <w:marBottom w:val="0"/>
      <w:divBdr>
        <w:top w:val="none" w:sz="0" w:space="0" w:color="auto"/>
        <w:left w:val="none" w:sz="0" w:space="0" w:color="auto"/>
        <w:bottom w:val="none" w:sz="0" w:space="0" w:color="auto"/>
        <w:right w:val="none" w:sz="0" w:space="0" w:color="auto"/>
      </w:divBdr>
    </w:div>
    <w:div w:id="2012562822">
      <w:bodyDiv w:val="1"/>
      <w:marLeft w:val="0"/>
      <w:marRight w:val="0"/>
      <w:marTop w:val="0"/>
      <w:marBottom w:val="0"/>
      <w:divBdr>
        <w:top w:val="none" w:sz="0" w:space="0" w:color="auto"/>
        <w:left w:val="none" w:sz="0" w:space="0" w:color="auto"/>
        <w:bottom w:val="none" w:sz="0" w:space="0" w:color="auto"/>
        <w:right w:val="none" w:sz="0" w:space="0" w:color="auto"/>
      </w:divBdr>
    </w:div>
    <w:div w:id="2021157114">
      <w:bodyDiv w:val="1"/>
      <w:marLeft w:val="0"/>
      <w:marRight w:val="0"/>
      <w:marTop w:val="0"/>
      <w:marBottom w:val="0"/>
      <w:divBdr>
        <w:top w:val="none" w:sz="0" w:space="0" w:color="auto"/>
        <w:left w:val="none" w:sz="0" w:space="0" w:color="auto"/>
        <w:bottom w:val="none" w:sz="0" w:space="0" w:color="auto"/>
        <w:right w:val="none" w:sz="0" w:space="0" w:color="auto"/>
      </w:divBdr>
    </w:div>
    <w:div w:id="2050950325">
      <w:bodyDiv w:val="1"/>
      <w:marLeft w:val="0"/>
      <w:marRight w:val="0"/>
      <w:marTop w:val="0"/>
      <w:marBottom w:val="0"/>
      <w:divBdr>
        <w:top w:val="none" w:sz="0" w:space="0" w:color="auto"/>
        <w:left w:val="none" w:sz="0" w:space="0" w:color="auto"/>
        <w:bottom w:val="none" w:sz="0" w:space="0" w:color="auto"/>
        <w:right w:val="none" w:sz="0" w:space="0" w:color="auto"/>
      </w:divBdr>
    </w:div>
    <w:div w:id="2059275672">
      <w:bodyDiv w:val="1"/>
      <w:marLeft w:val="0"/>
      <w:marRight w:val="0"/>
      <w:marTop w:val="0"/>
      <w:marBottom w:val="0"/>
      <w:divBdr>
        <w:top w:val="none" w:sz="0" w:space="0" w:color="auto"/>
        <w:left w:val="none" w:sz="0" w:space="0" w:color="auto"/>
        <w:bottom w:val="none" w:sz="0" w:space="0" w:color="auto"/>
        <w:right w:val="none" w:sz="0" w:space="0" w:color="auto"/>
      </w:divBdr>
    </w:div>
    <w:div w:id="2061398784">
      <w:bodyDiv w:val="1"/>
      <w:marLeft w:val="0"/>
      <w:marRight w:val="0"/>
      <w:marTop w:val="0"/>
      <w:marBottom w:val="0"/>
      <w:divBdr>
        <w:top w:val="none" w:sz="0" w:space="0" w:color="auto"/>
        <w:left w:val="none" w:sz="0" w:space="0" w:color="auto"/>
        <w:bottom w:val="none" w:sz="0" w:space="0" w:color="auto"/>
        <w:right w:val="none" w:sz="0" w:space="0" w:color="auto"/>
      </w:divBdr>
    </w:div>
    <w:div w:id="2066906425">
      <w:bodyDiv w:val="1"/>
      <w:marLeft w:val="0"/>
      <w:marRight w:val="0"/>
      <w:marTop w:val="0"/>
      <w:marBottom w:val="0"/>
      <w:divBdr>
        <w:top w:val="none" w:sz="0" w:space="0" w:color="auto"/>
        <w:left w:val="none" w:sz="0" w:space="0" w:color="auto"/>
        <w:bottom w:val="none" w:sz="0" w:space="0" w:color="auto"/>
        <w:right w:val="none" w:sz="0" w:space="0" w:color="auto"/>
      </w:divBdr>
      <w:divsChild>
        <w:div w:id="116338300">
          <w:marLeft w:val="0"/>
          <w:marRight w:val="0"/>
          <w:marTop w:val="0"/>
          <w:marBottom w:val="0"/>
          <w:divBdr>
            <w:top w:val="none" w:sz="0" w:space="0" w:color="auto"/>
            <w:left w:val="none" w:sz="0" w:space="0" w:color="auto"/>
            <w:bottom w:val="none" w:sz="0" w:space="0" w:color="auto"/>
            <w:right w:val="none" w:sz="0" w:space="0" w:color="auto"/>
          </w:divBdr>
          <w:divsChild>
            <w:div w:id="454255032">
              <w:marLeft w:val="0"/>
              <w:marRight w:val="0"/>
              <w:marTop w:val="0"/>
              <w:marBottom w:val="0"/>
              <w:divBdr>
                <w:top w:val="none" w:sz="0" w:space="0" w:color="auto"/>
                <w:left w:val="none" w:sz="0" w:space="0" w:color="auto"/>
                <w:bottom w:val="none" w:sz="0" w:space="0" w:color="auto"/>
                <w:right w:val="none" w:sz="0" w:space="0" w:color="auto"/>
              </w:divBdr>
              <w:divsChild>
                <w:div w:id="1047414653">
                  <w:marLeft w:val="0"/>
                  <w:marRight w:val="0"/>
                  <w:marTop w:val="0"/>
                  <w:marBottom w:val="0"/>
                  <w:divBdr>
                    <w:top w:val="none" w:sz="0" w:space="0" w:color="auto"/>
                    <w:left w:val="none" w:sz="0" w:space="0" w:color="auto"/>
                    <w:bottom w:val="none" w:sz="0" w:space="0" w:color="auto"/>
                    <w:right w:val="none" w:sz="0" w:space="0" w:color="auto"/>
                  </w:divBdr>
                  <w:divsChild>
                    <w:div w:id="19894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44547">
          <w:marLeft w:val="0"/>
          <w:marRight w:val="0"/>
          <w:marTop w:val="0"/>
          <w:marBottom w:val="0"/>
          <w:divBdr>
            <w:top w:val="none" w:sz="0" w:space="0" w:color="auto"/>
            <w:left w:val="none" w:sz="0" w:space="0" w:color="auto"/>
            <w:bottom w:val="none" w:sz="0" w:space="0" w:color="auto"/>
            <w:right w:val="none" w:sz="0" w:space="0" w:color="auto"/>
          </w:divBdr>
          <w:divsChild>
            <w:div w:id="1171674615">
              <w:marLeft w:val="0"/>
              <w:marRight w:val="0"/>
              <w:marTop w:val="0"/>
              <w:marBottom w:val="0"/>
              <w:divBdr>
                <w:top w:val="none" w:sz="0" w:space="0" w:color="auto"/>
                <w:left w:val="none" w:sz="0" w:space="0" w:color="auto"/>
                <w:bottom w:val="none" w:sz="0" w:space="0" w:color="auto"/>
                <w:right w:val="none" w:sz="0" w:space="0" w:color="auto"/>
              </w:divBdr>
              <w:divsChild>
                <w:div w:id="1498156992">
                  <w:marLeft w:val="0"/>
                  <w:marRight w:val="0"/>
                  <w:marTop w:val="0"/>
                  <w:marBottom w:val="0"/>
                  <w:divBdr>
                    <w:top w:val="none" w:sz="0" w:space="0" w:color="auto"/>
                    <w:left w:val="none" w:sz="0" w:space="0" w:color="auto"/>
                    <w:bottom w:val="none" w:sz="0" w:space="0" w:color="auto"/>
                    <w:right w:val="none" w:sz="0" w:space="0" w:color="auto"/>
                  </w:divBdr>
                  <w:divsChild>
                    <w:div w:id="15463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45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12D34-E769-4796-A0EE-4BAC17DE7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2808</TotalTime>
  <Pages>10</Pages>
  <Words>2707</Words>
  <Characters>15432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18103</CharactersWithSpaces>
  <SharedDoc>false</SharedDoc>
  <HLinks>
    <vt:vector size="30" baseType="variant">
      <vt:variant>
        <vt:i4>1441846</vt:i4>
      </vt:variant>
      <vt:variant>
        <vt:i4>26</vt:i4>
      </vt:variant>
      <vt:variant>
        <vt:i4>0</vt:i4>
      </vt:variant>
      <vt:variant>
        <vt:i4>5</vt:i4>
      </vt:variant>
      <vt:variant>
        <vt:lpwstr/>
      </vt:variant>
      <vt:variant>
        <vt:lpwstr>_Toc175222062</vt:lpwstr>
      </vt:variant>
      <vt:variant>
        <vt:i4>1441846</vt:i4>
      </vt:variant>
      <vt:variant>
        <vt:i4>20</vt:i4>
      </vt:variant>
      <vt:variant>
        <vt:i4>0</vt:i4>
      </vt:variant>
      <vt:variant>
        <vt:i4>5</vt:i4>
      </vt:variant>
      <vt:variant>
        <vt:lpwstr/>
      </vt:variant>
      <vt:variant>
        <vt:lpwstr>_Toc175222061</vt:lpwstr>
      </vt:variant>
      <vt:variant>
        <vt:i4>1441846</vt:i4>
      </vt:variant>
      <vt:variant>
        <vt:i4>14</vt:i4>
      </vt:variant>
      <vt:variant>
        <vt:i4>0</vt:i4>
      </vt:variant>
      <vt:variant>
        <vt:i4>5</vt:i4>
      </vt:variant>
      <vt:variant>
        <vt:lpwstr/>
      </vt:variant>
      <vt:variant>
        <vt:lpwstr>_Toc175222060</vt:lpwstr>
      </vt:variant>
      <vt:variant>
        <vt:i4>1376310</vt:i4>
      </vt:variant>
      <vt:variant>
        <vt:i4>8</vt:i4>
      </vt:variant>
      <vt:variant>
        <vt:i4>0</vt:i4>
      </vt:variant>
      <vt:variant>
        <vt:i4>5</vt:i4>
      </vt:variant>
      <vt:variant>
        <vt:lpwstr/>
      </vt:variant>
      <vt:variant>
        <vt:lpwstr>_Toc175222059</vt:lpwstr>
      </vt:variant>
      <vt:variant>
        <vt:i4>1376310</vt:i4>
      </vt:variant>
      <vt:variant>
        <vt:i4>2</vt:i4>
      </vt:variant>
      <vt:variant>
        <vt:i4>0</vt:i4>
      </vt:variant>
      <vt:variant>
        <vt:i4>5</vt:i4>
      </vt:variant>
      <vt:variant>
        <vt:lpwstr/>
      </vt:variant>
      <vt:variant>
        <vt:lpwstr>_Toc175222058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Angitha Damanan</dc:creator>
  <cp:keywords/>
  <dc:description/>
  <cp:lastModifiedBy>Abdallah Hamad</cp:lastModifiedBy>
  <cp:revision>205</cp:revision>
  <dcterms:created xsi:type="dcterms:W3CDTF">2024-09-04T06:27:00Z</dcterms:created>
  <dcterms:modified xsi:type="dcterms:W3CDTF">2024-09-11T21:30:00Z</dcterms:modified>
</cp:coreProperties>
</file>